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Sprawozdanie z pr</w:t>
      </w:r>
      <w:r w:rsidR="00911AE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="00867042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>epr</w:t>
      </w:r>
      <w:r w:rsidR="00EA111D" w:rsidRPr="00B3556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owadzonej kontroli nr 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10.73</w:t>
      </w:r>
      <w:r w:rsidR="004B23B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0.0</w:t>
      </w:r>
      <w:r w:rsidR="00B04FA7">
        <w:rPr>
          <w:rFonts w:ascii="Arial" w:eastAsia="Times New Roman" w:hAnsi="Arial" w:cs="Arial"/>
          <w:b/>
          <w:sz w:val="20"/>
          <w:szCs w:val="20"/>
          <w:lang w:eastAsia="pl-PL"/>
        </w:rPr>
        <w:t>41</w:t>
      </w:r>
      <w:r w:rsidR="008473D0" w:rsidRPr="008473D0">
        <w:rPr>
          <w:rFonts w:ascii="Arial" w:eastAsia="Times New Roman" w:hAnsi="Arial" w:cs="Arial"/>
          <w:b/>
          <w:sz w:val="20"/>
          <w:szCs w:val="20"/>
          <w:lang w:eastAsia="pl-PL"/>
        </w:rPr>
        <w:t>.2018.WDKRU</w:t>
      </w:r>
    </w:p>
    <w:p w:rsidR="00347713" w:rsidRPr="00B35567" w:rsidRDefault="00347713" w:rsidP="00B3556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943"/>
        <w:gridCol w:w="11511"/>
      </w:tblGrid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Jednostka organizacyjna NFZ przeprowadzająca kontrolę</w:t>
            </w:r>
          </w:p>
        </w:tc>
        <w:tc>
          <w:tcPr>
            <w:tcW w:w="11511" w:type="dxa"/>
          </w:tcPr>
          <w:p w:rsidR="00347713" w:rsidRPr="00D81619" w:rsidRDefault="00347713" w:rsidP="00B3556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1619">
              <w:rPr>
                <w:rFonts w:ascii="Arial" w:hAnsi="Arial" w:cs="Arial"/>
                <w:sz w:val="20"/>
                <w:szCs w:val="20"/>
              </w:rPr>
              <w:t>10 _Podlaski OW NFZ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 xml:space="preserve">Nr kontroli </w:t>
            </w:r>
          </w:p>
        </w:tc>
        <w:tc>
          <w:tcPr>
            <w:tcW w:w="11511" w:type="dxa"/>
          </w:tcPr>
          <w:p w:rsidR="00347713" w:rsidRPr="005A3349" w:rsidRDefault="008473D0" w:rsidP="00B04FA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3349">
              <w:rPr>
                <w:rFonts w:ascii="Arial" w:hAnsi="Arial" w:cs="Arial"/>
                <w:sz w:val="20"/>
                <w:szCs w:val="20"/>
              </w:rPr>
              <w:t>10.73</w:t>
            </w:r>
            <w:r w:rsidR="004B23B4" w:rsidRPr="005A3349">
              <w:rPr>
                <w:rFonts w:ascii="Arial" w:hAnsi="Arial" w:cs="Arial"/>
                <w:sz w:val="20"/>
                <w:szCs w:val="20"/>
              </w:rPr>
              <w:t>1</w:t>
            </w:r>
            <w:r w:rsidRPr="005A3349">
              <w:rPr>
                <w:rFonts w:ascii="Arial" w:hAnsi="Arial" w:cs="Arial"/>
                <w:sz w:val="20"/>
                <w:szCs w:val="20"/>
              </w:rPr>
              <w:t>0.0</w:t>
            </w:r>
            <w:r w:rsidR="003E7F7C" w:rsidRPr="005A3349">
              <w:rPr>
                <w:rFonts w:ascii="Arial" w:hAnsi="Arial" w:cs="Arial"/>
                <w:sz w:val="20"/>
                <w:szCs w:val="20"/>
              </w:rPr>
              <w:t>4</w:t>
            </w:r>
            <w:r w:rsidR="00B04FA7" w:rsidRPr="005A3349">
              <w:rPr>
                <w:rFonts w:ascii="Arial" w:hAnsi="Arial" w:cs="Arial"/>
                <w:sz w:val="20"/>
                <w:szCs w:val="20"/>
              </w:rPr>
              <w:t>1</w:t>
            </w:r>
            <w:r w:rsidRPr="005A3349">
              <w:rPr>
                <w:rFonts w:ascii="Arial" w:hAnsi="Arial" w:cs="Arial"/>
                <w:sz w:val="20"/>
                <w:szCs w:val="20"/>
              </w:rPr>
              <w:t>.2018.WDKRU</w:t>
            </w:r>
          </w:p>
        </w:tc>
      </w:tr>
      <w:tr w:rsidR="00347713" w:rsidRPr="00B35567" w:rsidTr="000548F6">
        <w:trPr>
          <w:trHeight w:val="430"/>
        </w:trPr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11511" w:type="dxa"/>
          </w:tcPr>
          <w:p w:rsidR="00347713" w:rsidRPr="005A3349" w:rsidRDefault="00D81619" w:rsidP="00B04FA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A3349">
              <w:rPr>
                <w:rFonts w:ascii="Arial" w:hAnsi="Arial" w:cs="Arial"/>
                <w:spacing w:val="-2"/>
                <w:sz w:val="20"/>
                <w:szCs w:val="20"/>
              </w:rPr>
              <w:t xml:space="preserve">Data rozpoczęcia kontroli: </w:t>
            </w:r>
            <w:r w:rsidR="003E7F7C" w:rsidRPr="005A3349">
              <w:rPr>
                <w:rFonts w:ascii="Arial" w:hAnsi="Arial" w:cs="Arial"/>
                <w:spacing w:val="-2"/>
                <w:sz w:val="20"/>
                <w:szCs w:val="20"/>
              </w:rPr>
              <w:t>05 września</w:t>
            </w:r>
            <w:r w:rsidRPr="005A33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A3349">
              <w:rPr>
                <w:rFonts w:ascii="Arial" w:hAnsi="Arial" w:cs="Arial"/>
                <w:spacing w:val="-2"/>
                <w:sz w:val="20"/>
                <w:szCs w:val="20"/>
              </w:rPr>
              <w:t>2018</w:t>
            </w:r>
            <w:r w:rsidRPr="005A3349">
              <w:rPr>
                <w:rFonts w:ascii="Arial" w:hAnsi="Arial" w:cs="Arial"/>
                <w:snapToGrid w:val="0"/>
                <w:sz w:val="20"/>
                <w:szCs w:val="20"/>
              </w:rPr>
              <w:t>r.</w:t>
            </w:r>
            <w:r w:rsidRPr="005A3349">
              <w:rPr>
                <w:rFonts w:ascii="Arial" w:hAnsi="Arial" w:cs="Arial"/>
                <w:spacing w:val="-2"/>
                <w:sz w:val="20"/>
                <w:szCs w:val="20"/>
              </w:rPr>
              <w:t xml:space="preserve">, data zakończenia kontroli (podpisania protokołu kontroli przez kontrolerów): </w:t>
            </w:r>
            <w:r w:rsidR="00B04FA7" w:rsidRPr="005A3349">
              <w:rPr>
                <w:rFonts w:ascii="Arial" w:hAnsi="Arial" w:cs="Arial"/>
                <w:spacing w:val="-2"/>
                <w:sz w:val="20"/>
                <w:szCs w:val="20"/>
              </w:rPr>
              <w:t>05</w:t>
            </w:r>
            <w:r w:rsidR="00972C99" w:rsidRPr="005A33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E7F7C" w:rsidRPr="005A3349">
              <w:rPr>
                <w:rFonts w:ascii="Arial" w:hAnsi="Arial" w:cs="Arial"/>
                <w:spacing w:val="-2"/>
                <w:sz w:val="20"/>
                <w:szCs w:val="20"/>
              </w:rPr>
              <w:t>października</w:t>
            </w:r>
            <w:r w:rsidR="00672F0A" w:rsidRPr="005A33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A3349">
              <w:rPr>
                <w:rFonts w:ascii="Arial" w:hAnsi="Arial" w:cs="Arial"/>
                <w:spacing w:val="-2"/>
                <w:sz w:val="20"/>
                <w:szCs w:val="20"/>
              </w:rPr>
              <w:t>2018r.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Podmiot kontrolowany: nazwa i adres</w:t>
            </w:r>
          </w:p>
        </w:tc>
        <w:tc>
          <w:tcPr>
            <w:tcW w:w="11511" w:type="dxa"/>
          </w:tcPr>
          <w:p w:rsidR="00347713" w:rsidRPr="003E7F7C" w:rsidRDefault="00B04FA7" w:rsidP="003176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4FA7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Samodzielny Publiczny Zakład Opieki Zdrowotnej Wojewódzki Szpital Zespolony im. Jędrzeja Śniadeckiego w Białymstoku</w:t>
            </w:r>
            <w:r w:rsidRPr="00B04FA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A3349">
              <w:rPr>
                <w:rFonts w:ascii="Arial" w:eastAsia="Calibri" w:hAnsi="Arial" w:cs="Arial"/>
                <w:sz w:val="20"/>
                <w:szCs w:val="20"/>
                <w:lang w:eastAsia="pl-PL"/>
              </w:rPr>
              <w:t>z siedzibą: 15-950 Białystok ul. M. Skłodowskiej – Curie 26, prowadzącym działalność leczniczą w zakładzie leczniczym: Zakład Pielęgnacyjno-Opiekuńczy z siedzibą 15-242 Białystok, ul. Wołodyjowskiego 2/1,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Temat kontroli, okres objęty kontrolą</w:t>
            </w:r>
          </w:p>
        </w:tc>
        <w:tc>
          <w:tcPr>
            <w:tcW w:w="11511" w:type="dxa"/>
          </w:tcPr>
          <w:p w:rsidR="00347713" w:rsidRPr="00B04FA7" w:rsidRDefault="00B04FA7" w:rsidP="009F2F1C">
            <w:pPr>
              <w:jc w:val="both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B04FA7">
              <w:rPr>
                <w:rFonts w:ascii="Arial" w:eastAsia="Calibri" w:hAnsi="Arial" w:cs="Arial"/>
                <w:sz w:val="20"/>
                <w:szCs w:val="20"/>
              </w:rPr>
              <w:t>Realizacja umowy w rodzaju świadczenia pielęgnacyjne i opiekuńcze w ramach opieki długoterminowej w zakresie: świadczenia w zakładzie pielęgnacyjno-opiekuńczym/ opiekuńczo-leczniczym w latach 2017-2018.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B35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t>Informacja dotycząca ustaleń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z kontroli</w:t>
            </w:r>
          </w:p>
        </w:tc>
        <w:tc>
          <w:tcPr>
            <w:tcW w:w="11511" w:type="dxa"/>
          </w:tcPr>
          <w:p w:rsidR="00B04FA7" w:rsidRPr="00B04FA7" w:rsidRDefault="00B04FA7" w:rsidP="005450E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FA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B04F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biorąc pod uwagę kryterium legalności działań podmiotu kontrolowanego, należy ocenić spełnianie przez podmiot kontrolowany warunków realizacji świadczeń, związanych z obowiązkiem udzielania świadczeń opieki zdrowotnej zgodnie i w granicach przedmiotowych aktualnego w okresie objętym kontrolą wpisu w rejestrze podmiotów wykonujących działalność leczniczą (RPWDL) zgodnie z dyspozycją art. 103 w zw. z art. 107 ustawy z dnia 11 kwietnia 2011r. o działalności leczniczej (</w:t>
            </w:r>
            <w:proofErr w:type="spellStart"/>
            <w:r w:rsidRPr="00B04F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t.j</w:t>
            </w:r>
            <w:proofErr w:type="spellEnd"/>
            <w:r w:rsidRPr="00B04F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Dz.U. 2018, poz. 160 ze zm.), w zakresie dotyczącym komórki organizacyjnej: zakład opiekuńczo-leczniczy</w:t>
            </w:r>
            <w:r w:rsidRPr="00B04FA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</w:t>
            </w:r>
          </w:p>
          <w:p w:rsidR="00B04FA7" w:rsidRPr="00B04FA7" w:rsidRDefault="00B04FA7" w:rsidP="005450E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FA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B04F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biorąc pod uwagę kryterium legalności działań podmiotu kontrolowanego, należy ocenić posiadanie udokumentowanego tytułu prawnego do pomieszczeń, w których udzielane są świadczenia opieki zdrowotnej w ramach kontrolowanej umowy</w:t>
            </w:r>
          </w:p>
          <w:p w:rsidR="00B04FA7" w:rsidRPr="00B04FA7" w:rsidRDefault="00B04FA7" w:rsidP="005450E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FA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B04F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biorąc pod uwagę kryterium legalności i rzetelności działań podmiotu kontrolowanego, należy ocenić spełnianie wymogów dotyczących warunków sanitarnych i lokalowych w zakresie określonym w Decyzji nr 320/D/NZ/13 (znak: NZ.8230-94/3/13) z dnia 10 grudnia 2013r. wydanej przez Państwowego Powiatowego Inspektora Sanitarnego w Białymstoku</w:t>
            </w:r>
          </w:p>
          <w:p w:rsidR="00B04FA7" w:rsidRPr="00B04FA7" w:rsidRDefault="00B04FA7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FA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B04FA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biorąc pod uwagę kryterium legalności i rzetelności działań podmiotu kontrolowanego,</w:t>
            </w:r>
            <w:r w:rsidRPr="00B04FA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należy ocenić realizację obowiązku wynikającego z § 3 kontrolowanej umowy w rodzaju: świadczenia pielęgnacyjne i opiekuńcze w ramach opieki długoterminowej, który zobowiązuje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Świadczeniodawcę </w:t>
            </w:r>
            <w:r w:rsidRPr="00B04FA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 zawarcia umowy ubezpieczenia odpowiedzialności cywilnej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szkody wyrządzone w związku </w:t>
            </w:r>
            <w:r w:rsidRPr="00B04FA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udzielaniem świadczeń, na warunkach określonych w przepisach wydanych na podstawie art. 136b ust. 2 ustawy o świadczeniach opieki zdrowotnej. </w:t>
            </w:r>
          </w:p>
          <w:p w:rsidR="00B04FA7" w:rsidRPr="00B04FA7" w:rsidRDefault="00B04FA7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FA7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B04FA7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zgodność postanowień Regulaminu Organizacyjnego podmiotu leczniczego z treścią art. 24 ustawy z dnia 15 kwietnia 2011r. o działalności leczniczej (Dz.U.2018 poz.160 j.t. ze zm.), zapisami ustawy o świadczeniach opieki zdrowotnej i przepisami wykonawczymi wydanymi na podstawie w/w ustaw</w:t>
            </w:r>
            <w:r w:rsidRPr="00B04FA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04FA7" w:rsidRPr="00B04FA7" w:rsidRDefault="00B04FA7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FA7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B04FA7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 należy ocenić spełnianie warunków dotyczących kwalifikacji osób udzielających świadczeń, określonych w Załączniku nr 4 lp. 1A do Rozporządzenia Ministra Zdrowia z dnia 22 listopada 2013r. w sprawie świadczeń gwarantowanych z zakresu świadczeń pielęgnacyjnych i opiekuńczych w ramach opieki długoterminowej (Dz.U. z 2015r. poz. 1658 ze zm. zwanym dalej </w:t>
            </w:r>
            <w:r w:rsidRPr="00B04FA7">
              <w:rPr>
                <w:rFonts w:ascii="Arial" w:hAnsi="Arial" w:cs="Arial"/>
                <w:i/>
                <w:sz w:val="20"/>
                <w:szCs w:val="20"/>
              </w:rPr>
              <w:t>Rozporządzeniem MZ w sprawie</w:t>
            </w:r>
            <w:r w:rsidRPr="00B04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4FA7">
              <w:rPr>
                <w:rFonts w:ascii="Arial" w:hAnsi="Arial" w:cs="Arial"/>
                <w:i/>
                <w:sz w:val="20"/>
                <w:szCs w:val="20"/>
              </w:rPr>
              <w:t>świadczeń gwarantowanych z zakresu SPO</w:t>
            </w:r>
            <w:r w:rsidRPr="00B04FA7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B04FA7" w:rsidRPr="00B04FA7" w:rsidRDefault="00B04FA7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FA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Pozytywnie </w:t>
            </w:r>
            <w:r w:rsidRPr="00B04FA7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 należy ocenić w okresie objętym analizą kontrolną spełnianie warunków dotyczących zabezpieczenia etatowego opieki lekarskiej, pielęgniarskiej, psychologicznej, rehabilitacyjnej, logopedycznej oraz terapii zajęciowej, określonych w Załączniku nr 4 lp. 1A rozporządzenia Ministra Zdrowia z dnia 22 listopada 2013r. w sprawie świadczeń gwarantowanych z zakresu świadczeń pielęgnacyjnych i opiekuńczych w ramach opieki długoterminowej (Dz. U. z 2015r. poz. 1658 ze zm.).</w:t>
            </w:r>
          </w:p>
          <w:p w:rsidR="00A432A0" w:rsidRPr="00A432A0" w:rsidRDefault="00A432A0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 z uchybieniami, </w:t>
            </w:r>
            <w:r w:rsidRPr="00A432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biorąc pod uwagę kryterium legalności i rzetelności działań podmiotu kontrolowanego, należy ocenić przestrzeganie przez Świadczeniodawcę zapisów § 2 ust. 1 i 2 powołanej wyżej umowy o udzielanie świadczeń opieki zdrowotnej,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które stanowią, iż świadczenia </w:t>
            </w:r>
            <w:r w:rsidRPr="00A432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poszczególnych zakresach udzielane są przez osoby wymienione w załączniku nr 2 do umowy </w:t>
            </w:r>
            <w:r w:rsidRPr="00A432A0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„Harmonogram-Zasoby</w:t>
            </w:r>
            <w:r w:rsidRPr="00A432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” zgodnie z harmonogramem pracy</w:t>
            </w:r>
          </w:p>
          <w:p w:rsidR="00A432A0" w:rsidRPr="00A432A0" w:rsidRDefault="00A432A0" w:rsidP="0078620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 xml:space="preserve">Pozytywnie z uchybieniem, </w:t>
            </w:r>
            <w:r w:rsidRPr="00A432A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 okresie objętym analizą kontrolną wywiązanie się Świadczeniodawcy z realizacji postanowień § 11 załącznika do Rozporządzenia Ministra Zdrowia z dnia 8 września 2015r. w sprawie ogólnych warunków umów o udzielanie świadczeń opieki zdrowotnej (Dz.U. z 2016, poz. 1146 j.t. ze zm. – zwanym dalej „</w:t>
            </w:r>
            <w:r w:rsidRPr="00A432A0">
              <w:rPr>
                <w:rFonts w:ascii="Arial" w:hAnsi="Arial" w:cs="Arial"/>
                <w:i/>
                <w:sz w:val="20"/>
                <w:szCs w:val="20"/>
              </w:rPr>
              <w:t>Ogólnymi warunkami umów”</w:t>
            </w:r>
            <w:r w:rsidRPr="00A432A0">
              <w:rPr>
                <w:rFonts w:ascii="Arial" w:hAnsi="Arial" w:cs="Arial"/>
                <w:sz w:val="20"/>
                <w:szCs w:val="20"/>
              </w:rPr>
              <w:t>), tj. obowiązku wywieszenia określonych informacji w miejscu udzielania świadczeń zdrowotnych</w:t>
            </w:r>
          </w:p>
          <w:p w:rsidR="00A432A0" w:rsidRPr="00A432A0" w:rsidRDefault="00A432A0" w:rsidP="0078620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A432A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zgodność wyposażenia w sprzęt i aparaturę medyczną z załącznikiem nr 2 „Harmonogram-zasoby” do kontrolowanej umowy o udzielanie świadczeń opieki zdrowotnej</w:t>
            </w:r>
          </w:p>
          <w:p w:rsidR="00A432A0" w:rsidRPr="00A432A0" w:rsidRDefault="00A432A0" w:rsidP="003E7F7C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A432A0">
              <w:rPr>
                <w:rFonts w:ascii="Arial" w:hAnsi="Arial" w:cs="Arial"/>
                <w:sz w:val="20"/>
                <w:szCs w:val="20"/>
              </w:rPr>
              <w:t xml:space="preserve">biorąc pod uwagę kryterium legalności i rzetelności działań podmiotu kontrolowanego, należy ocenić przestrzeganie zapisów dotyczących warunków lokalowych i sprzętowych dotyczących realizacji świadczeń w zakresie: świadczenia w zakładzie </w:t>
            </w:r>
            <w:proofErr w:type="spellStart"/>
            <w:r w:rsidRPr="00A432A0">
              <w:rPr>
                <w:rFonts w:ascii="Arial" w:hAnsi="Arial" w:cs="Arial"/>
                <w:sz w:val="20"/>
                <w:szCs w:val="20"/>
              </w:rPr>
              <w:t>pielęgnacyjno</w:t>
            </w:r>
            <w:proofErr w:type="spellEnd"/>
            <w:r w:rsidRPr="00A432A0">
              <w:rPr>
                <w:rFonts w:ascii="Arial" w:hAnsi="Arial" w:cs="Arial"/>
                <w:sz w:val="20"/>
                <w:szCs w:val="20"/>
              </w:rPr>
              <w:t xml:space="preserve"> - opiekuńczym/ opiekuńczo – leczniczym, określonych w załączniku nr 4 do </w:t>
            </w:r>
            <w:r w:rsidRPr="00A432A0">
              <w:rPr>
                <w:rFonts w:ascii="Arial" w:hAnsi="Arial" w:cs="Arial"/>
                <w:i/>
                <w:sz w:val="20"/>
                <w:szCs w:val="20"/>
              </w:rPr>
              <w:t xml:space="preserve">rozporządzenia Ministra Zdrowia w sprawie świadczeń gwarantowanych z zakresu SPO </w:t>
            </w:r>
            <w:r w:rsidRPr="00A432A0">
              <w:rPr>
                <w:rFonts w:ascii="Arial" w:hAnsi="Arial" w:cs="Arial"/>
                <w:sz w:val="20"/>
                <w:szCs w:val="20"/>
              </w:rPr>
              <w:t>dla rodzaju lub profilu komórki organizacyjnej</w:t>
            </w:r>
          </w:p>
          <w:p w:rsidR="00A432A0" w:rsidRPr="00A432A0" w:rsidRDefault="00A432A0" w:rsidP="0078620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Pozytywnie, </w:t>
            </w:r>
            <w:r w:rsidRPr="00A432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biorąc pod uwagę kryterium legalności i rzetelności działań podmiotu kontrolowanego, należy ocenić przestrzeganie przez kontrolowanego wymogów określonych w § 7 ust. 1 załącznika do </w:t>
            </w:r>
            <w:r w:rsidRPr="00A432A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Rozporządzenia Ministra Zdrowia </w:t>
            </w:r>
            <w:r w:rsidRPr="00A432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dnia 08 września 2015r. </w:t>
            </w:r>
            <w:r w:rsidRPr="00A432A0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w sprawie ogólnych warunków umów o udzielanie świadczeń opieki zdrowotnej (Dz.U. 2016 poz. 1146 j.t. ze zm.), zgodnie z którym </w:t>
            </w:r>
            <w:r w:rsidRPr="00A432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Świadczeniodawca jest zobowiązany do udzielania świadczeń w pomieszczeniach odpowiadających wymaganiom określonym w odrębnych przepisach, wyposażonych w aparaturę i sprzęt medyczny posiadający stosowne certyfikaty, atesty lub inne dokumenty potwierdzające dopuszczenie aparatury i sprzętu medycznego do użytku oraz dokumenty potwierdzające dokonanie aktualnych przeglądów wykonanych przez uprawnione podmioty. </w:t>
            </w:r>
          </w:p>
          <w:p w:rsidR="00A257B1" w:rsidRDefault="00A432A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  <w:r w:rsidRPr="00A432A0">
              <w:rPr>
                <w:rFonts w:ascii="Arial" w:hAnsi="Arial" w:cs="Arial"/>
                <w:sz w:val="20"/>
                <w:szCs w:val="20"/>
              </w:rPr>
              <w:t xml:space="preserve">, biorąc pod uwagę kryterium legalności i rzetelności działań podmiotu kontrolowanego, należy ocenić realizację obowiązku bieżącego aktualizowania danych o swoim potencjale wykonawczym w części dotyczącej podwykonawców w kontrolowanym zakresie. </w:t>
            </w:r>
          </w:p>
          <w:p w:rsidR="00A432A0" w:rsidRDefault="00A432A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A432A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zgodność ze stanem faktycznym i prawnym oświadcz</w:t>
            </w:r>
            <w:r w:rsidR="005A3349">
              <w:rPr>
                <w:rFonts w:ascii="Arial" w:hAnsi="Arial" w:cs="Arial"/>
                <w:sz w:val="20"/>
                <w:szCs w:val="20"/>
              </w:rPr>
              <w:t xml:space="preserve">eń Świadczeniodawcy, zawartych </w:t>
            </w:r>
            <w:r w:rsidRPr="00A432A0">
              <w:rPr>
                <w:rFonts w:ascii="Arial" w:hAnsi="Arial" w:cs="Arial"/>
                <w:sz w:val="20"/>
                <w:szCs w:val="20"/>
              </w:rPr>
              <w:t>w ofercie nr 10-00-00087-0003-17, wybranej do zawarcia aktualnie obowiązującej umowy o udzielanie świadczeń opieki zdrowotnej.</w:t>
            </w:r>
          </w:p>
          <w:p w:rsidR="00A432A0" w:rsidRDefault="00A432A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  <w:r w:rsidRPr="00A432A0">
              <w:rPr>
                <w:rFonts w:ascii="Arial" w:hAnsi="Arial" w:cs="Arial"/>
                <w:sz w:val="20"/>
                <w:szCs w:val="20"/>
              </w:rPr>
              <w:t xml:space="preserve">, biorąc pod uwagę kryterium legalności, rzetelności i celowości działań podmiotu kontrolowanego, należy ocenić </w:t>
            </w:r>
            <w:r w:rsidRPr="00A432A0">
              <w:rPr>
                <w:rFonts w:ascii="Arial" w:hAnsi="Arial" w:cs="Arial"/>
                <w:bCs/>
                <w:sz w:val="20"/>
                <w:szCs w:val="20"/>
              </w:rPr>
              <w:t>prawidłowość udzielania i dokumentowania świadczeń objętych próbą kontrolną oraz prawidłowość i zasadność wykazania ich do rozliczenia</w:t>
            </w:r>
            <w:r w:rsidRPr="00A432A0">
              <w:rPr>
                <w:rFonts w:ascii="Arial" w:hAnsi="Arial" w:cs="Arial"/>
                <w:sz w:val="20"/>
                <w:szCs w:val="20"/>
              </w:rPr>
              <w:t xml:space="preserve"> do Podlaskiego OW NFZ</w:t>
            </w:r>
            <w:r w:rsidRPr="00A432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32A0">
              <w:rPr>
                <w:rFonts w:ascii="Arial" w:hAnsi="Arial" w:cs="Arial"/>
                <w:sz w:val="20"/>
                <w:szCs w:val="20"/>
              </w:rPr>
              <w:t>w ramach umowy w rodzaju</w:t>
            </w:r>
            <w:r w:rsidRPr="00A432A0">
              <w:rPr>
                <w:rFonts w:ascii="Arial" w:hAnsi="Arial" w:cs="Arial"/>
                <w:bCs/>
                <w:sz w:val="20"/>
                <w:szCs w:val="20"/>
              </w:rPr>
              <w:t xml:space="preserve">: świadczenia pielęgnacyjne i opiekuńcze w </w:t>
            </w:r>
            <w:r w:rsidRPr="00A432A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ramach opieki długoterminowej w zakresie: świadczenia w zakładzie pielęgnacyjno-opiekuńczym/opiekuńczo-leczniczym (kod zakresu: 4.14.516002604) </w:t>
            </w:r>
            <w:r w:rsidRPr="00A432A0">
              <w:rPr>
                <w:rFonts w:ascii="Arial" w:hAnsi="Arial" w:cs="Arial"/>
                <w:sz w:val="20"/>
                <w:szCs w:val="20"/>
              </w:rPr>
              <w:t>w latach 2017 -2018</w:t>
            </w:r>
          </w:p>
          <w:p w:rsidR="00A432A0" w:rsidRPr="00A432A0" w:rsidRDefault="00A432A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>Negatywnie,</w:t>
            </w:r>
            <w:r w:rsidRPr="00A432A0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 należy ocenić w okresie objętym analizą kontrolną prawidłowość i zasadność wykazania do rozliczenia w okresie od 01.01.2017r. do 30.06.2018r. do Podlaskiego OW NFZ świadczeń/osobodni o kodzie: 515000000097 - </w:t>
            </w:r>
            <w:r w:rsidRPr="00A432A0">
              <w:rPr>
                <w:rFonts w:ascii="Arial" w:hAnsi="Arial" w:cs="Arial"/>
                <w:i/>
                <w:sz w:val="20"/>
                <w:szCs w:val="20"/>
              </w:rPr>
              <w:t xml:space="preserve">pobyt w ZPO/ZOL pacjenta z liczbą punktów 0 w skali </w:t>
            </w:r>
            <w:proofErr w:type="spellStart"/>
            <w:r w:rsidRPr="00A432A0">
              <w:rPr>
                <w:rFonts w:ascii="Arial" w:hAnsi="Arial" w:cs="Arial"/>
                <w:i/>
                <w:sz w:val="20"/>
                <w:szCs w:val="20"/>
              </w:rPr>
              <w:t>Barthel</w:t>
            </w:r>
            <w:proofErr w:type="spellEnd"/>
            <w:r w:rsidRPr="00A432A0">
              <w:rPr>
                <w:rFonts w:ascii="Arial" w:hAnsi="Arial" w:cs="Arial"/>
                <w:i/>
                <w:sz w:val="20"/>
                <w:szCs w:val="20"/>
              </w:rPr>
              <w:t>, który uzyskał do 8 pkt. wg skali Glasgow i żywionego dojelitowo</w:t>
            </w:r>
          </w:p>
          <w:p w:rsidR="00A432A0" w:rsidRPr="00A432A0" w:rsidRDefault="00A432A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>Pozytywnie,</w:t>
            </w:r>
            <w:r w:rsidRPr="00A432A0">
              <w:rPr>
                <w:rFonts w:ascii="Arial" w:hAnsi="Arial" w:cs="Arial"/>
                <w:sz w:val="20"/>
                <w:szCs w:val="20"/>
              </w:rPr>
              <w:t xml:space="preserve"> biorąc pod uwagę kryterium legalności, rzetelności i celowości działań podmiotu kontrolowanego, należy ocenić w okresie i zakresie objętym analizą kontrolną prawidłowość i zasadność wykazania w okresie od 01.01.2017r. do 30.06.2018r. do rozliczenia z Podlaskim OW NFZ świadczeń/osobodni o </w:t>
            </w:r>
            <w:r w:rsidRPr="00A432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kodzie: </w:t>
            </w:r>
            <w:r w:rsidRPr="00A432A0">
              <w:rPr>
                <w:rFonts w:ascii="Arial" w:hAnsi="Arial" w:cs="Arial"/>
                <w:i/>
                <w:sz w:val="20"/>
                <w:szCs w:val="20"/>
              </w:rPr>
              <w:t xml:space="preserve">515000000113 - osobodzień pobytu w ZPO/ZOL pacjenta z liczbą punktów 0 w skali </w:t>
            </w:r>
            <w:proofErr w:type="spellStart"/>
            <w:r w:rsidRPr="00A432A0">
              <w:rPr>
                <w:rFonts w:ascii="Arial" w:hAnsi="Arial" w:cs="Arial"/>
                <w:i/>
                <w:sz w:val="20"/>
                <w:szCs w:val="20"/>
              </w:rPr>
              <w:t>Barthel</w:t>
            </w:r>
            <w:proofErr w:type="spellEnd"/>
            <w:r w:rsidRPr="00A432A0">
              <w:rPr>
                <w:rFonts w:ascii="Arial" w:hAnsi="Arial" w:cs="Arial"/>
                <w:i/>
                <w:sz w:val="20"/>
                <w:szCs w:val="20"/>
              </w:rPr>
              <w:t xml:space="preserve">, który uzyskał do 8 pkt. wg skali Glasgow i żywionego dojelitowo, ze współczynnikiem korygującym 2,6 - okresowy pobyt w szpitalu - 15%. </w:t>
            </w:r>
          </w:p>
          <w:p w:rsidR="00A432A0" w:rsidRDefault="00A432A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>Negatywnie,</w:t>
            </w:r>
            <w:r w:rsidRPr="00A432A0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sposób dokumentowania przez Świadczeniodawcę przebiegu leczenia żywieniowego, pacjentów objętych tą formą terapii, w tym sposób prowadzenia i dokumentowania planu leczenia żywieniowego oraz monitorowania realizacji tego planu, zgodnie ze Standardami żywienia pozajelitowego i dojelitowego opracowanymi przez Polskie Towarzystwo Żywienia Pozajelitowego </w:t>
            </w:r>
            <w:r w:rsidRPr="00A432A0">
              <w:rPr>
                <w:rFonts w:ascii="Arial" w:hAnsi="Arial" w:cs="Arial"/>
                <w:sz w:val="20"/>
                <w:szCs w:val="20"/>
              </w:rPr>
              <w:br/>
              <w:t>i Dojelitowego.</w:t>
            </w:r>
          </w:p>
          <w:p w:rsidR="00A432A0" w:rsidRPr="00A432A0" w:rsidRDefault="00A432A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sz w:val="20"/>
                <w:szCs w:val="20"/>
              </w:rPr>
              <w:t>Pozytywnie z uchybieniami,</w:t>
            </w:r>
            <w:r w:rsidRPr="00A432A0">
              <w:rPr>
                <w:rFonts w:ascii="Arial" w:hAnsi="Arial" w:cs="Arial"/>
                <w:sz w:val="20"/>
                <w:szCs w:val="20"/>
              </w:rPr>
              <w:t xml:space="preserve"> biorąc pod uwagę kryterium rzetelności działań podmiotu kontrolowanego, należy ocenić realizację przez Świadczeniodawcę zakresu i częstotliwości wykonywania badań wymaganych do prowadzenia i nadzorowania skuteczności  leczenia żywieniowego dojelitowego pacjentów, zgodnie ze Standardami żywienia pozajelitowego i dojelitowego opracowanymi przez Polskie Towarzystwo Żywienia Pozajelitowego i Dojelitowego.</w:t>
            </w:r>
          </w:p>
          <w:p w:rsidR="00A432A0" w:rsidRDefault="00915D6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60">
              <w:rPr>
                <w:rFonts w:ascii="Arial" w:hAnsi="Arial" w:cs="Arial"/>
                <w:b/>
                <w:sz w:val="20"/>
                <w:szCs w:val="20"/>
              </w:rPr>
              <w:t>Pozytywnie z uchybieniami,</w:t>
            </w:r>
            <w:r w:rsidRPr="00915D60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rzetelność i prawidłowość przekazywania danych w raportach statystycznych w zakresie skali ocen poziomu przytomności wg skali Glasgow w kontekście zgodności z wpisami  w dokumentacji medycznej. W wyniku kontroli stwierdzono rozbieżności pomiędzy skalą Glasgow sprawozdawaną w raportach statystycznych a wynikami dokonywanych ocen w w/w skali zawartymi w analizowanej dokumentacji medycznej</w:t>
            </w:r>
          </w:p>
          <w:p w:rsidR="00915D60" w:rsidRPr="00915D60" w:rsidRDefault="00915D60" w:rsidP="00915D6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60">
              <w:rPr>
                <w:rFonts w:ascii="Arial" w:hAnsi="Arial" w:cs="Arial"/>
                <w:b/>
                <w:sz w:val="20"/>
                <w:szCs w:val="20"/>
              </w:rPr>
              <w:t xml:space="preserve">Pozytywnie, </w:t>
            </w:r>
            <w:r w:rsidRPr="00915D60">
              <w:rPr>
                <w:rFonts w:ascii="Arial" w:hAnsi="Arial" w:cs="Arial"/>
                <w:sz w:val="20"/>
                <w:szCs w:val="20"/>
              </w:rPr>
              <w:t xml:space="preserve">biorąc pod uwagę kryterium legalności, celowości i rzetelności działań podmiotu kontrolowanego, należy ocenić przestrzeganie przez Świadczeniodawcę zasad dotyczących przyjmowania pacjentów do zakładu opiekuńczo-leczniczego zgodnie z rozporządzeniem Ministra Zdrowia z dnia 25.06.2012r. w sprawie kierowania do zakładów opiekuńczo-leczniczych i pielęgnacyjno-opiekuńczych (Dz.U.2012 poz. 731) oraz dokonywanie </w:t>
            </w:r>
            <w:r w:rsidRPr="00915D60">
              <w:rPr>
                <w:rFonts w:ascii="Arial" w:hAnsi="Arial" w:cs="Arial"/>
                <w:bCs/>
                <w:sz w:val="20"/>
                <w:szCs w:val="20"/>
              </w:rPr>
              <w:t xml:space="preserve">oceny poziomu samodzielności pacjenta za pomocą karty oceny  wg skali </w:t>
            </w:r>
            <w:proofErr w:type="spellStart"/>
            <w:r w:rsidRPr="00915D60">
              <w:rPr>
                <w:rFonts w:ascii="Arial" w:hAnsi="Arial" w:cs="Arial"/>
                <w:bCs/>
                <w:sz w:val="20"/>
                <w:szCs w:val="20"/>
              </w:rPr>
              <w:t>Barthel</w:t>
            </w:r>
            <w:proofErr w:type="spellEnd"/>
            <w:r w:rsidRPr="00915D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5D60">
              <w:rPr>
                <w:rFonts w:ascii="Arial" w:hAnsi="Arial" w:cs="Arial"/>
                <w:sz w:val="20"/>
                <w:szCs w:val="20"/>
              </w:rPr>
              <w:t xml:space="preserve">zgodnie z wymogami określonymi w rozporządzeniu Ministra Zdrowa z dnia 22.11.2013r. w sprawie świadczeń </w:t>
            </w:r>
            <w:r w:rsidRPr="00915D60">
              <w:rPr>
                <w:rFonts w:ascii="Arial" w:hAnsi="Arial" w:cs="Arial"/>
                <w:bCs/>
                <w:sz w:val="20"/>
                <w:szCs w:val="20"/>
              </w:rPr>
              <w:t xml:space="preserve">gwarantowanych za pomocą karty oceny  wg skali </w:t>
            </w:r>
            <w:proofErr w:type="spellStart"/>
            <w:r w:rsidRPr="00915D60">
              <w:rPr>
                <w:rFonts w:ascii="Arial" w:hAnsi="Arial" w:cs="Arial"/>
                <w:bCs/>
                <w:sz w:val="20"/>
                <w:szCs w:val="20"/>
              </w:rPr>
              <w:t>Barthel</w:t>
            </w:r>
            <w:proofErr w:type="spellEnd"/>
            <w:r w:rsidRPr="00915D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15D60" w:rsidRDefault="00915D6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60">
              <w:rPr>
                <w:rFonts w:ascii="Arial" w:hAnsi="Arial" w:cs="Arial"/>
                <w:b/>
                <w:sz w:val="20"/>
                <w:szCs w:val="20"/>
              </w:rPr>
              <w:t>Pozytywnie z uchybieniami,</w:t>
            </w:r>
            <w:r w:rsidRPr="00915D60">
              <w:rPr>
                <w:rFonts w:ascii="Arial" w:hAnsi="Arial" w:cs="Arial"/>
                <w:sz w:val="20"/>
                <w:szCs w:val="20"/>
              </w:rPr>
              <w:t xml:space="preserve"> biorąc pod uwagę kryterium legalności i rzetelności działań podmiotu kontrolowanego, należy ocenić sposób prowadzenia Świadczeniodawcę w okresie kontrolowanym zbiorczej dokumentacji medycznej zgodnie z rozporządzeniem Ministra Zdrowia z dnia 09 listopada 2015r. w sprawie rodzajów, zakresu i wzorów dokumentacji medycznej oraz sposobu jej przetwarzania (Dz. U. 2015, poz. 2069 ze zm.)</w:t>
            </w:r>
          </w:p>
          <w:p w:rsidR="00915D60" w:rsidRDefault="00915D60" w:rsidP="00A432A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60">
              <w:rPr>
                <w:rFonts w:ascii="Arial" w:hAnsi="Arial" w:cs="Arial"/>
                <w:b/>
                <w:sz w:val="20"/>
                <w:szCs w:val="20"/>
              </w:rPr>
              <w:t xml:space="preserve">Negatywnie, </w:t>
            </w:r>
            <w:r w:rsidRPr="00915D60">
              <w:rPr>
                <w:rFonts w:ascii="Arial" w:hAnsi="Arial" w:cs="Arial"/>
                <w:sz w:val="20"/>
                <w:szCs w:val="20"/>
              </w:rPr>
              <w:t>biorąc pod uwagę kryterium legalności i rzetelności działań podmiotu kontrolowanego, należy ocenić w zakresie objętym kontrolą prowadzenie przez podmiot kontrolowany indywidualnej dokumentacji medycznej zgodnie z przepisami rozporządzenia Ministra Zdrowia z dnia 09 listopada 2015r. w sprawie rodzajów, zakresu i wzorów dokumentacji medycznej oraz sposobu jej przetwarzania (Dz. U. z 2015 poz. 2069 ze zm.)</w:t>
            </w:r>
          </w:p>
          <w:p w:rsidR="00915D60" w:rsidRPr="00915D60" w:rsidRDefault="00915D60" w:rsidP="00915D6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60">
              <w:rPr>
                <w:rFonts w:ascii="Arial" w:hAnsi="Arial" w:cs="Arial"/>
                <w:b/>
                <w:sz w:val="20"/>
                <w:szCs w:val="20"/>
              </w:rPr>
              <w:lastRenderedPageBreak/>
              <w:t>Pozytywnie z uchybieniem</w:t>
            </w:r>
            <w:r w:rsidRPr="00915D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15D60">
              <w:rPr>
                <w:rFonts w:ascii="Arial" w:hAnsi="Arial" w:cs="Arial"/>
                <w:sz w:val="20"/>
                <w:szCs w:val="20"/>
                <w:lang w:eastAsia="en-US"/>
              </w:rPr>
              <w:t>biorąc pod uwagę kryterium legalności i rzetelności i celowości działań podmiotu kontrolowanego, należy ocenić w zakresie objętym kontrolą zgodność sprawozdawanych  procedur ICD-9 z faktycznie wykonywanymi procedurami, wynikającymi z wpisów w kontrolowanej dokumentacji medycznej indywidualnej i zbiorczej.</w:t>
            </w:r>
          </w:p>
          <w:p w:rsidR="00915D60" w:rsidRPr="00915D60" w:rsidRDefault="00915D60" w:rsidP="00915D60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D60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  <w:r w:rsidRPr="00915D60">
              <w:rPr>
                <w:rFonts w:ascii="Arial" w:hAnsi="Arial" w:cs="Arial"/>
                <w:b/>
                <w:sz w:val="20"/>
                <w:szCs w:val="20"/>
                <w:lang w:val="x-none"/>
              </w:rPr>
              <w:t>,</w:t>
            </w:r>
            <w:r w:rsidRPr="00915D60">
              <w:rPr>
                <w:rFonts w:ascii="Arial" w:hAnsi="Arial" w:cs="Arial"/>
                <w:sz w:val="20"/>
                <w:szCs w:val="20"/>
                <w:lang w:val="x-none"/>
              </w:rPr>
              <w:t xml:space="preserve"> biorąc pod uwagę kryterium legalności i rzetelności działań podmiotu kontrolowanego należy ocenić</w:t>
            </w:r>
            <w:r w:rsidRPr="00915D60">
              <w:rPr>
                <w:rFonts w:ascii="Arial" w:hAnsi="Arial" w:cs="Arial"/>
                <w:sz w:val="20"/>
                <w:szCs w:val="20"/>
              </w:rPr>
              <w:t xml:space="preserve"> sposób </w:t>
            </w:r>
            <w:r w:rsidRPr="00915D60">
              <w:rPr>
                <w:rFonts w:ascii="Arial" w:hAnsi="Arial" w:cs="Arial"/>
                <w:sz w:val="20"/>
                <w:szCs w:val="20"/>
                <w:lang w:val="x-none"/>
              </w:rPr>
              <w:t>prowadzeni</w:t>
            </w:r>
            <w:r w:rsidRPr="00915D60">
              <w:rPr>
                <w:rFonts w:ascii="Arial" w:hAnsi="Arial" w:cs="Arial"/>
                <w:sz w:val="20"/>
                <w:szCs w:val="20"/>
              </w:rPr>
              <w:t>a</w:t>
            </w:r>
            <w:r w:rsidRPr="00915D60">
              <w:rPr>
                <w:rFonts w:ascii="Arial" w:hAnsi="Arial" w:cs="Arial"/>
                <w:sz w:val="20"/>
                <w:szCs w:val="20"/>
                <w:lang w:val="x-none"/>
              </w:rPr>
              <w:t xml:space="preserve"> w okresie objętym kontrolą list</w:t>
            </w:r>
            <w:r w:rsidRPr="00915D60">
              <w:rPr>
                <w:rFonts w:ascii="Arial" w:hAnsi="Arial" w:cs="Arial"/>
                <w:sz w:val="20"/>
                <w:szCs w:val="20"/>
              </w:rPr>
              <w:t>y</w:t>
            </w:r>
            <w:r w:rsidRPr="00915D60">
              <w:rPr>
                <w:rFonts w:ascii="Arial" w:hAnsi="Arial" w:cs="Arial"/>
                <w:sz w:val="20"/>
                <w:szCs w:val="20"/>
                <w:lang w:val="x-none"/>
              </w:rPr>
              <w:t xml:space="preserve"> oczekujących na udzielenie świadczeń opieki zdrowotnej </w:t>
            </w:r>
            <w:r w:rsidRPr="00915D60">
              <w:rPr>
                <w:rFonts w:ascii="Arial" w:hAnsi="Arial" w:cs="Arial"/>
                <w:sz w:val="20"/>
                <w:szCs w:val="20"/>
              </w:rPr>
              <w:t xml:space="preserve">w kontrolowanym zakresie świadczeń </w:t>
            </w:r>
            <w:r w:rsidRPr="00915D60">
              <w:rPr>
                <w:rFonts w:ascii="Arial" w:hAnsi="Arial" w:cs="Arial"/>
                <w:sz w:val="20"/>
                <w:szCs w:val="20"/>
                <w:lang w:val="x-none"/>
              </w:rPr>
              <w:t xml:space="preserve">zgodnie z </w:t>
            </w:r>
            <w:r w:rsidRPr="00915D60">
              <w:rPr>
                <w:rFonts w:ascii="Arial" w:hAnsi="Arial" w:cs="Arial"/>
                <w:sz w:val="20"/>
                <w:szCs w:val="20"/>
              </w:rPr>
              <w:t>zasadami określonymi w art. 6 ust. 2 ustawy z dnia 06 listopada 2008 r. o prawach pacjenta i R</w:t>
            </w:r>
            <w:r>
              <w:rPr>
                <w:rFonts w:ascii="Arial" w:hAnsi="Arial" w:cs="Arial"/>
                <w:sz w:val="20"/>
                <w:szCs w:val="20"/>
              </w:rPr>
              <w:t xml:space="preserve">zeczniku Praw Pacjenta (Dz. U. </w:t>
            </w:r>
            <w:r w:rsidRPr="00915D60">
              <w:rPr>
                <w:rFonts w:ascii="Arial" w:hAnsi="Arial" w:cs="Arial"/>
                <w:sz w:val="20"/>
                <w:szCs w:val="20"/>
              </w:rPr>
              <w:t>z 2017r., poz. 1318 tj.) oraz § 7 Rozporządzenia Ministra Zdrowia z dnia 25 czerwca</w:t>
            </w:r>
            <w:r w:rsidRPr="00915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5D60">
              <w:rPr>
                <w:rFonts w:ascii="Arial" w:hAnsi="Arial" w:cs="Arial"/>
                <w:sz w:val="20"/>
                <w:szCs w:val="20"/>
              </w:rPr>
              <w:t>2012 r. w sprawie kierowania do zakładów opiekuńczo-leczniczych i pielęgnacyjno-opiekuńczych (Dz. U. 2012 poz. 731)</w:t>
            </w:r>
            <w:r w:rsidRPr="00915D60">
              <w:rPr>
                <w:rFonts w:ascii="Arial" w:hAnsi="Arial" w:cs="Arial"/>
                <w:sz w:val="20"/>
                <w:szCs w:val="20"/>
                <w:lang w:val="x-none"/>
              </w:rPr>
              <w:t>.</w:t>
            </w:r>
          </w:p>
        </w:tc>
      </w:tr>
      <w:tr w:rsidR="00347713" w:rsidRPr="00B35567" w:rsidTr="00D561D3">
        <w:tc>
          <w:tcPr>
            <w:tcW w:w="2943" w:type="dxa"/>
            <w:vAlign w:val="center"/>
          </w:tcPr>
          <w:p w:rsidR="00347713" w:rsidRPr="00B35567" w:rsidRDefault="00347713" w:rsidP="004F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5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Zalecenia pokontrolne </w:t>
            </w:r>
            <w:r w:rsidRPr="00B35567">
              <w:rPr>
                <w:rFonts w:ascii="Arial" w:hAnsi="Arial" w:cs="Arial"/>
                <w:b/>
                <w:sz w:val="20"/>
                <w:szCs w:val="20"/>
              </w:rPr>
              <w:br/>
              <w:t>i skutki finansowe / link</w:t>
            </w:r>
          </w:p>
        </w:tc>
        <w:tc>
          <w:tcPr>
            <w:tcW w:w="11511" w:type="dxa"/>
          </w:tcPr>
          <w:p w:rsidR="00B35567" w:rsidRPr="0078620E" w:rsidRDefault="00967984" w:rsidP="0078620E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620E">
              <w:rPr>
                <w:rFonts w:ascii="Arial" w:hAnsi="Arial" w:cs="Arial"/>
                <w:b/>
                <w:sz w:val="20"/>
                <w:szCs w:val="20"/>
              </w:rPr>
              <w:t>Zalecenia pokontrolne:</w:t>
            </w:r>
          </w:p>
          <w:p w:rsidR="00915D60" w:rsidRP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>Dołożyć należytej staranności w zakresie bieżącego i ter</w:t>
            </w:r>
            <w:r w:rsidR="005A3349">
              <w:rPr>
                <w:rFonts w:ascii="Arial" w:eastAsia="Calibri" w:hAnsi="Arial" w:cs="Arial"/>
                <w:sz w:val="20"/>
                <w:szCs w:val="20"/>
              </w:rPr>
              <w:t xml:space="preserve">minowego aktualizowania danych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>o swoim potencjale wykonawczym przeznaczonym do realizacji umowy w części dotyczącej personelu udzielającego świadczeń zgodnie z zasadami określonymi w § 2 kontrol</w:t>
            </w:r>
            <w:r w:rsidR="005A3349">
              <w:rPr>
                <w:rFonts w:ascii="Arial" w:eastAsia="Calibri" w:hAnsi="Arial" w:cs="Arial"/>
                <w:sz w:val="20"/>
                <w:szCs w:val="20"/>
              </w:rPr>
              <w:t xml:space="preserve">owanej umowy w zw. z  § 6 ust.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>2 Ogólnych warunków umów,  z zastrzeżeniem, że zgłaszane zmiany nie mogą naruszać wymogów w zakresie liczby i kwalifikacji personelu medycznego, określonych w obowiązujących przepisach, dotyczących realizacji umowy w rodzaju świadczenia pielęgnacyjne i opiekuńcze w ramach opieki długoterminowej w zakresie świadczenia w zakładzie pielęgnacyjno-opiekuńczym/opiekuńczo-leczniczym lub dodatkowo zadeklarowanych w ofercie, złożonej na postępowanie konkursowe poprzedzające zawarcie kontrolowanej umowy</w:t>
            </w:r>
            <w:r w:rsidRPr="00915D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915D60" w:rsidRP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Przestrzegać obowiązku informacyjnego, w zakresie określonym w § 11 załącznika do Rozporządzenia Ministra Zdrowia z dnia 8 września 2015 r. w sprawie ogólnych warunków umów o udzielanie świadczeń opieki zdrowotnej (Dz.U. 2016, poz. 1146 j.t. ze zm.) przez cały okres obowiązywania umowy i dbać o aktualność i kompletność informacji wywieszanych w miejscu udzielania świadczeń do wiadomości świadczeniobiorców </w:t>
            </w:r>
          </w:p>
          <w:p w:rsidR="00915D60" w:rsidRP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>Dołożyć należytej staranności przy wskazywaniu do rozliczeni</w:t>
            </w:r>
            <w:r w:rsidR="005A3349">
              <w:rPr>
                <w:rFonts w:ascii="Arial" w:eastAsia="Calibri" w:hAnsi="Arial" w:cs="Arial"/>
                <w:sz w:val="20"/>
                <w:szCs w:val="20"/>
              </w:rPr>
              <w:t xml:space="preserve">a Podlaskiemu OW NFZ produktów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z katalogu świadczeń z prawidłową kwalifikacją udzielonych świadczeń, zgodnie z ich opisem widniejącym w dokumentacji medycznej, ze szczególnym uwzględnieniem świadczeń związanych z leczeniem żywieniowym (dojelitowym i pozajelitowym), które wymagają spełnienia jednocześnie określonych, dodatkowych wymogów, o których mowa w obowiązujących w danym okresie rozliczeniowym Zarządzeniach Prezesa Narodowego Funduszu Zdrowia </w:t>
            </w:r>
          </w:p>
          <w:p w:rsid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W przypadku wskazań do prowadzenia / kontynuowania leczenia żywieniowego pacjentów bezwzględnie przestrzegać warunku posiadania udokumentowanej kwalifikacji świadczeniobiorców do żywienia dojelitowego w ramach leczenia żywieniowego w szpitalu lub w poradni prowadzącej leczenie żywieniowe oraz dokumentować podejmowane czynności w tym zakresie zgodnie z aktualnie obowiązującymi przepisami oraz Standardami żywienia pozajelitowego i dojelitowego opracowanymi przez Polskie Towarzystwo Żywienia Pozajelitowego i Dojelitowego </w:t>
            </w:r>
          </w:p>
          <w:p w:rsidR="00915D60" w:rsidRP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Dołożyć należytej </w:t>
            </w:r>
            <w:r w:rsidRPr="00915D6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staranności w zakresie rzetelności i zgodności danych przekazywanych w raportach statystycznych z wpisami w dokumentacji medycznej, w zakresie opisanym w cz. I C pkt. 6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wystąpienia pokontrolnego (dotyczy sprawozdawania wyników oceny stanu pacjenta w skali Glasgow) </w:t>
            </w:r>
          </w:p>
          <w:p w:rsid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Wyeliminować nieprawidłową praktykę w zakresie sposobu prowadzenia dokumentacji z zakresu leczenia żywieniowego, comiesięcznej oceny wg skali </w:t>
            </w:r>
            <w:proofErr w:type="spellStart"/>
            <w:r w:rsidRPr="00915D60">
              <w:rPr>
                <w:rFonts w:ascii="Arial" w:eastAsia="Calibri" w:hAnsi="Arial" w:cs="Arial"/>
                <w:sz w:val="20"/>
                <w:szCs w:val="20"/>
              </w:rPr>
              <w:t>Barthel</w:t>
            </w:r>
            <w:proofErr w:type="spellEnd"/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, Glasgow oraz w zakresie dokumentowania wyników badania lekarskiego w obserwacjach lekarskich, w kontekście uwag i zastrzeżeń do ich prowadzenia opisanych w części IC pkt. 4 i pkt. 9 wystąpienia pokontrolnego </w:t>
            </w:r>
          </w:p>
          <w:p w:rsidR="00915D60" w:rsidRP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Prowadzić indywidualną dokumentację medyczną na bieżąco oraz w sposób zgodny z wymogami określonymi w zapisach </w:t>
            </w:r>
            <w:r w:rsidRPr="00915D6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rozporządzenia Ministra Zdrowia z dnia 09 listopada 2015 r. w sprawie rodzajów, zakresu i wzorów dokumentacji medycznej </w:t>
            </w:r>
            <w:r w:rsidRPr="00915D60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oraz sposobu jej przetwarzania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 (Dz.U. 2015 poz. 2069) w kontekście uwag opisanych w części I D pkt. 4 i pkt. 9 wystąpienia pokontrolnego </w:t>
            </w:r>
          </w:p>
          <w:p w:rsid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Rzetelnie przeprowadzać i prawidłowo dokumentować przeprowadzenie i wyniki comiesięcznej oceny poziomu samodzielności pacjenta wg skali  </w:t>
            </w:r>
            <w:proofErr w:type="spellStart"/>
            <w:r w:rsidRPr="00915D60">
              <w:rPr>
                <w:rFonts w:ascii="Arial" w:eastAsia="Calibri" w:hAnsi="Arial" w:cs="Arial"/>
                <w:sz w:val="20"/>
                <w:szCs w:val="20"/>
              </w:rPr>
              <w:t>Barthel</w:t>
            </w:r>
            <w:proofErr w:type="spellEnd"/>
            <w:r w:rsidRPr="00915D60">
              <w:rPr>
                <w:rFonts w:ascii="Arial" w:eastAsia="Calibri" w:hAnsi="Arial" w:cs="Arial"/>
                <w:sz w:val="20"/>
                <w:szCs w:val="20"/>
              </w:rPr>
              <w:t>, oraz kar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ty oceny zaburzeń przytomności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w skali Glasgow pacjentów Zakładu opiekuńczo - leczniczego, wyeliminować nieprawidłową praktykę stosowania przy kolejnych ocenach wypełnionych kserokopii powielających te same wyniki oceny w obu skalach dokonane przy pierwszym badaniu pacjentów </w:t>
            </w:r>
          </w:p>
          <w:p w:rsid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Dostosować zakres gromadzących danych w zbiorczej dokumentacji medycznej w zakresie  opisanym w cz. I C pkt. 8 lit. a) i b) wystąpienia i prowadzić zbiorczą dokumentację medyczną w sposób rzetelny i zgodny z wymogami Rozporządzenia Ministra Zdrowia z dnia 09 listopada 2015 r. w sprawie rodzajów, zakresu i wzorów dokumentacji medycznej oraz sposobu jej przetwarzania (Dz.U.2015 poz. 2069 ze zm.) </w:t>
            </w:r>
          </w:p>
          <w:p w:rsid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>Wyeliminować z treści procedury „</w:t>
            </w:r>
            <w:r w:rsidRPr="00915D60">
              <w:rPr>
                <w:rFonts w:ascii="Arial" w:eastAsia="Calibri" w:hAnsi="Arial" w:cs="Arial"/>
                <w:i/>
                <w:sz w:val="20"/>
                <w:szCs w:val="20"/>
              </w:rPr>
              <w:t>Zasady przyjęcia i pobytu pacjenta w Zakładzie Pielęgnacyjno-Opiekuńczym SP Wojewódzkiego Szpitala Zespolonego w Białymstoku ul. Wołodyjowskiego 2/1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>” zapisy naruszające zasady określone w art. 6 ust. 2 ustawy z dnia 06 listop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ada 2008 r. o prawach pacjenta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>i Rzeczniku Praw Pacjenta (Dz. U. z 2017r., poz. 1318 tj.) oraz § 7 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ozporządzenia Ministra Zdrowia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>z dnia 25 czerwca</w:t>
            </w:r>
            <w:r w:rsidRPr="00915D6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2012 r. w sprawie kierowania do zakładów opiekuńczo-leczniczych i pielęgnacyjno-opiekuńczych (Dz. U. 2012 poz. 731) w kontekście uwag opisanych w części I D pkt. 1 wystąpienia pokontrolnego </w:t>
            </w:r>
          </w:p>
          <w:p w:rsidR="00915D60" w:rsidRPr="00915D60" w:rsidRDefault="00915D60" w:rsidP="00915D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Prowadzić listy oczekujących na udzielenie świadczenia w zakresie: świadczenia w zakładzie </w:t>
            </w:r>
            <w:proofErr w:type="spellStart"/>
            <w:r w:rsidRPr="00915D60">
              <w:rPr>
                <w:rFonts w:ascii="Arial" w:eastAsia="Calibri" w:hAnsi="Arial" w:cs="Arial"/>
                <w:sz w:val="20"/>
                <w:szCs w:val="20"/>
              </w:rPr>
              <w:t>pielęgnacyjno</w:t>
            </w:r>
            <w:proofErr w:type="spellEnd"/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 - opiekuńczym/ opiekuńczo - leczniczym z uwzględnienie</w:t>
            </w:r>
            <w:r w:rsidR="005A3349">
              <w:rPr>
                <w:rFonts w:ascii="Arial" w:eastAsia="Calibri" w:hAnsi="Arial" w:cs="Arial"/>
                <w:sz w:val="20"/>
                <w:szCs w:val="20"/>
              </w:rPr>
              <w:t xml:space="preserve">m zapisów art. 6 ust. 2 ustawy </w:t>
            </w: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z dnia 06 listopada 2008r. o prawach pacjenta i Rzeczniku Praw Pacjenta (j.t. Dz.U. z 2017 r. poz. 1318 ze zm.), zobowiązującym Świadczeniodawców do przestrzegania prawa pacjentów do przejrzystej, obiektywnej, opartej na kryteriach medycznych, procedury ustalającej kolejność dostępu do tych świadczeń </w:t>
            </w:r>
          </w:p>
          <w:p w:rsidR="00915D60" w:rsidRPr="00915D60" w:rsidRDefault="00915D60" w:rsidP="002024E9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915D60">
              <w:rPr>
                <w:rFonts w:ascii="Arial" w:eastAsia="Calibri" w:hAnsi="Arial" w:cs="Arial"/>
                <w:sz w:val="20"/>
                <w:szCs w:val="20"/>
              </w:rPr>
              <w:t xml:space="preserve">Dokonać korekty raportów statystycznych </w:t>
            </w:r>
          </w:p>
          <w:p w:rsidR="00D561D3" w:rsidRPr="00915D60" w:rsidRDefault="0063098B" w:rsidP="00915D60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915D60">
              <w:rPr>
                <w:rFonts w:ascii="Arial" w:hAnsi="Arial" w:cs="Arial"/>
                <w:b/>
                <w:sz w:val="20"/>
                <w:szCs w:val="20"/>
              </w:rPr>
              <w:t>Skutki finansowe kontroli:</w:t>
            </w:r>
          </w:p>
          <w:p w:rsidR="00915D60" w:rsidRPr="00915D60" w:rsidRDefault="00915D60" w:rsidP="00876BC6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15D60">
              <w:rPr>
                <w:rFonts w:ascii="Arial" w:hAnsi="Arial" w:cs="Arial"/>
                <w:b/>
                <w:sz w:val="20"/>
                <w:szCs w:val="20"/>
              </w:rPr>
              <w:t>kwot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15D60">
              <w:rPr>
                <w:rFonts w:ascii="Arial" w:hAnsi="Arial" w:cs="Arial"/>
                <w:b/>
                <w:sz w:val="20"/>
                <w:szCs w:val="20"/>
              </w:rPr>
              <w:t xml:space="preserve">: 75 166,00 zł </w:t>
            </w:r>
            <w:r w:rsidRPr="005A3349">
              <w:rPr>
                <w:rFonts w:ascii="Arial" w:hAnsi="Arial" w:cs="Arial"/>
                <w:sz w:val="20"/>
                <w:szCs w:val="20"/>
              </w:rPr>
              <w:t>(słownie: siedemdziesiąt pięć tysięcy sto sześćdziesiąt sześć złotych 00/100 groszy)</w:t>
            </w:r>
            <w:r w:rsidRPr="00915D6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915D60">
              <w:rPr>
                <w:rFonts w:ascii="Arial" w:hAnsi="Arial" w:cs="Arial"/>
                <w:sz w:val="20"/>
                <w:szCs w:val="20"/>
              </w:rPr>
              <w:t>tytułem zwrotu nienależnie przekazanych latach 2017-2018 środków finansowych przez Podlaski OW NFZ w Białymstoku</w:t>
            </w:r>
          </w:p>
          <w:p w:rsidR="009F2F1C" w:rsidRPr="0078620E" w:rsidRDefault="00515134" w:rsidP="00515134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15134">
              <w:rPr>
                <w:rFonts w:ascii="Arial" w:hAnsi="Arial" w:cs="Arial"/>
                <w:b/>
                <w:sz w:val="20"/>
                <w:szCs w:val="20"/>
              </w:rPr>
              <w:t>kwot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15134">
              <w:rPr>
                <w:rFonts w:ascii="Arial" w:hAnsi="Arial" w:cs="Arial"/>
                <w:b/>
                <w:sz w:val="20"/>
                <w:szCs w:val="20"/>
              </w:rPr>
              <w:t xml:space="preserve"> 42 667,77 zł </w:t>
            </w:r>
            <w:r w:rsidRPr="00515134">
              <w:rPr>
                <w:rFonts w:ascii="Arial" w:hAnsi="Arial" w:cs="Arial"/>
                <w:sz w:val="20"/>
                <w:szCs w:val="20"/>
              </w:rPr>
              <w:t xml:space="preserve">(słownie: czterdzieści dwa tysiące sześćset sześćdziesiąt siedem złotych 77/100 gorszy) </w:t>
            </w:r>
            <w:r w:rsidRPr="00515134">
              <w:rPr>
                <w:rFonts w:ascii="Arial" w:hAnsi="Arial" w:cs="Arial"/>
                <w:b/>
                <w:sz w:val="20"/>
                <w:szCs w:val="20"/>
              </w:rPr>
              <w:t>tytułem kary umownej</w:t>
            </w:r>
            <w:r w:rsidR="005A3349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347713" w:rsidRPr="00B35567" w:rsidRDefault="00347713" w:rsidP="004F3A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Sporządził: </w:t>
      </w:r>
    </w:p>
    <w:p w:rsidR="00347713" w:rsidRPr="00B35567" w:rsidRDefault="00347713" w:rsidP="00B355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5567">
        <w:rPr>
          <w:rFonts w:ascii="Arial" w:hAnsi="Arial" w:cs="Arial"/>
          <w:sz w:val="20"/>
          <w:szCs w:val="20"/>
        </w:rPr>
        <w:t xml:space="preserve">Dział Kontroli Realizacji Umów na Świadczenia </w:t>
      </w:r>
    </w:p>
    <w:p w:rsidR="00117E00" w:rsidRPr="00B35567" w:rsidRDefault="00117E00" w:rsidP="00B3556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7E00" w:rsidRPr="00B35567" w:rsidSect="008B26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BF" w:rsidRDefault="006E2DBF" w:rsidP="00347713">
      <w:pPr>
        <w:spacing w:after="0" w:line="240" w:lineRule="auto"/>
      </w:pPr>
      <w:r>
        <w:separator/>
      </w:r>
    </w:p>
  </w:endnote>
  <w:endnote w:type="continuationSeparator" w:id="0">
    <w:p w:rsidR="006E2DBF" w:rsidRDefault="006E2DBF" w:rsidP="0034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4305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67CC" w:rsidRDefault="00271A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3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3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7CC" w:rsidRDefault="006E2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BF" w:rsidRDefault="006E2DBF" w:rsidP="00347713">
      <w:pPr>
        <w:spacing w:after="0" w:line="240" w:lineRule="auto"/>
      </w:pPr>
      <w:r>
        <w:separator/>
      </w:r>
    </w:p>
  </w:footnote>
  <w:footnote w:type="continuationSeparator" w:id="0">
    <w:p w:rsidR="006E2DBF" w:rsidRDefault="006E2DBF" w:rsidP="0034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8FD"/>
    <w:multiLevelType w:val="hybridMultilevel"/>
    <w:tmpl w:val="0EDC710E"/>
    <w:lvl w:ilvl="0" w:tplc="B066C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7A3"/>
    <w:multiLevelType w:val="hybridMultilevel"/>
    <w:tmpl w:val="CFDCC268"/>
    <w:lvl w:ilvl="0" w:tplc="9F3C6F6E">
      <w:start w:val="1"/>
      <w:numFmt w:val="decimal"/>
      <w:lvlText w:val="%1."/>
      <w:lvlJc w:val="left"/>
      <w:pPr>
        <w:tabs>
          <w:tab w:val="num" w:pos="1768"/>
        </w:tabs>
        <w:ind w:left="1768" w:hanging="340"/>
      </w:pPr>
      <w:rPr>
        <w:b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57950"/>
    <w:multiLevelType w:val="hybridMultilevel"/>
    <w:tmpl w:val="B5B8C538"/>
    <w:lvl w:ilvl="0" w:tplc="6DD856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168"/>
    <w:multiLevelType w:val="hybridMultilevel"/>
    <w:tmpl w:val="40A8E052"/>
    <w:lvl w:ilvl="0" w:tplc="9B18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AD6"/>
    <w:multiLevelType w:val="hybridMultilevel"/>
    <w:tmpl w:val="E022268C"/>
    <w:lvl w:ilvl="0" w:tplc="429481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C784C"/>
    <w:multiLevelType w:val="hybridMultilevel"/>
    <w:tmpl w:val="62AE1350"/>
    <w:lvl w:ilvl="0" w:tplc="53B247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31FC9"/>
    <w:multiLevelType w:val="hybridMultilevel"/>
    <w:tmpl w:val="83CEF804"/>
    <w:lvl w:ilvl="0" w:tplc="6094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69D2"/>
    <w:multiLevelType w:val="hybridMultilevel"/>
    <w:tmpl w:val="A75032F4"/>
    <w:lvl w:ilvl="0" w:tplc="1FAC88D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D34B6"/>
    <w:multiLevelType w:val="hybridMultilevel"/>
    <w:tmpl w:val="C4E04DAC"/>
    <w:lvl w:ilvl="0" w:tplc="C832B0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3"/>
    <w:rsid w:val="00001031"/>
    <w:rsid w:val="00004C05"/>
    <w:rsid w:val="000136D1"/>
    <w:rsid w:val="00017E0E"/>
    <w:rsid w:val="000548F6"/>
    <w:rsid w:val="000748CD"/>
    <w:rsid w:val="000A4B41"/>
    <w:rsid w:val="000B1A3C"/>
    <w:rsid w:val="000D1032"/>
    <w:rsid w:val="000D6FEA"/>
    <w:rsid w:val="00117E00"/>
    <w:rsid w:val="0013491F"/>
    <w:rsid w:val="00137A2D"/>
    <w:rsid w:val="00143D75"/>
    <w:rsid w:val="0014787D"/>
    <w:rsid w:val="00154BE8"/>
    <w:rsid w:val="00155176"/>
    <w:rsid w:val="001571A5"/>
    <w:rsid w:val="00165237"/>
    <w:rsid w:val="001836FF"/>
    <w:rsid w:val="00190FAB"/>
    <w:rsid w:val="001B2FE6"/>
    <w:rsid w:val="001B7B85"/>
    <w:rsid w:val="0020216F"/>
    <w:rsid w:val="00203361"/>
    <w:rsid w:val="00236A15"/>
    <w:rsid w:val="0025286E"/>
    <w:rsid w:val="00254610"/>
    <w:rsid w:val="00254FE3"/>
    <w:rsid w:val="00255CC2"/>
    <w:rsid w:val="00256FE6"/>
    <w:rsid w:val="00271A89"/>
    <w:rsid w:val="00284B7F"/>
    <w:rsid w:val="002A388A"/>
    <w:rsid w:val="002B0C75"/>
    <w:rsid w:val="002B3290"/>
    <w:rsid w:val="002C1F0D"/>
    <w:rsid w:val="002C44FF"/>
    <w:rsid w:val="002D005A"/>
    <w:rsid w:val="002D3831"/>
    <w:rsid w:val="002E6424"/>
    <w:rsid w:val="002F6B02"/>
    <w:rsid w:val="00317629"/>
    <w:rsid w:val="003302EB"/>
    <w:rsid w:val="003354BC"/>
    <w:rsid w:val="00347447"/>
    <w:rsid w:val="00347713"/>
    <w:rsid w:val="0035708A"/>
    <w:rsid w:val="00372133"/>
    <w:rsid w:val="00391178"/>
    <w:rsid w:val="003B345B"/>
    <w:rsid w:val="003B3859"/>
    <w:rsid w:val="003B49F2"/>
    <w:rsid w:val="003C2358"/>
    <w:rsid w:val="003E7F7C"/>
    <w:rsid w:val="004212CF"/>
    <w:rsid w:val="00432CB6"/>
    <w:rsid w:val="00490317"/>
    <w:rsid w:val="004B23B4"/>
    <w:rsid w:val="004B5424"/>
    <w:rsid w:val="004B6E7C"/>
    <w:rsid w:val="004B6FA1"/>
    <w:rsid w:val="004C5988"/>
    <w:rsid w:val="004D06EE"/>
    <w:rsid w:val="004D3602"/>
    <w:rsid w:val="004F0A91"/>
    <w:rsid w:val="004F3A95"/>
    <w:rsid w:val="004F41BB"/>
    <w:rsid w:val="004F74BE"/>
    <w:rsid w:val="00515134"/>
    <w:rsid w:val="00524ACB"/>
    <w:rsid w:val="005438D7"/>
    <w:rsid w:val="005450E0"/>
    <w:rsid w:val="00555371"/>
    <w:rsid w:val="00561566"/>
    <w:rsid w:val="00572BEF"/>
    <w:rsid w:val="005A12D0"/>
    <w:rsid w:val="005A3349"/>
    <w:rsid w:val="005B0337"/>
    <w:rsid w:val="005B1ED4"/>
    <w:rsid w:val="005B5A65"/>
    <w:rsid w:val="005C249E"/>
    <w:rsid w:val="005D15A3"/>
    <w:rsid w:val="005F246B"/>
    <w:rsid w:val="005F6A6F"/>
    <w:rsid w:val="00614A80"/>
    <w:rsid w:val="00617B57"/>
    <w:rsid w:val="0063098B"/>
    <w:rsid w:val="00630C22"/>
    <w:rsid w:val="0063185F"/>
    <w:rsid w:val="00672F0A"/>
    <w:rsid w:val="0069067E"/>
    <w:rsid w:val="00690837"/>
    <w:rsid w:val="006E2DBF"/>
    <w:rsid w:val="006F71F9"/>
    <w:rsid w:val="007018A3"/>
    <w:rsid w:val="00705927"/>
    <w:rsid w:val="00714924"/>
    <w:rsid w:val="0072562B"/>
    <w:rsid w:val="00732A6F"/>
    <w:rsid w:val="00776D85"/>
    <w:rsid w:val="007839CE"/>
    <w:rsid w:val="0078620E"/>
    <w:rsid w:val="007A353A"/>
    <w:rsid w:val="007A6A07"/>
    <w:rsid w:val="007B4884"/>
    <w:rsid w:val="007B4A84"/>
    <w:rsid w:val="007B4DFB"/>
    <w:rsid w:val="007E1BD8"/>
    <w:rsid w:val="007E2AB8"/>
    <w:rsid w:val="007E4A87"/>
    <w:rsid w:val="007F7D4F"/>
    <w:rsid w:val="008234AD"/>
    <w:rsid w:val="00832CC1"/>
    <w:rsid w:val="008473D0"/>
    <w:rsid w:val="00853D12"/>
    <w:rsid w:val="00861EBB"/>
    <w:rsid w:val="0086276A"/>
    <w:rsid w:val="00867042"/>
    <w:rsid w:val="00876BC6"/>
    <w:rsid w:val="00883E21"/>
    <w:rsid w:val="00893479"/>
    <w:rsid w:val="008D12F1"/>
    <w:rsid w:val="008D1F7E"/>
    <w:rsid w:val="00901C5A"/>
    <w:rsid w:val="009055D9"/>
    <w:rsid w:val="00911AED"/>
    <w:rsid w:val="00915D60"/>
    <w:rsid w:val="00950F7C"/>
    <w:rsid w:val="0095417C"/>
    <w:rsid w:val="00955F88"/>
    <w:rsid w:val="009615A1"/>
    <w:rsid w:val="00967984"/>
    <w:rsid w:val="00967DEC"/>
    <w:rsid w:val="00972C99"/>
    <w:rsid w:val="009818E0"/>
    <w:rsid w:val="009838AA"/>
    <w:rsid w:val="00985CBC"/>
    <w:rsid w:val="009B6EC1"/>
    <w:rsid w:val="009D29F4"/>
    <w:rsid w:val="009E2CB9"/>
    <w:rsid w:val="009E5B27"/>
    <w:rsid w:val="009F0D32"/>
    <w:rsid w:val="009F15F1"/>
    <w:rsid w:val="009F2F1C"/>
    <w:rsid w:val="009F62CF"/>
    <w:rsid w:val="00A03AE0"/>
    <w:rsid w:val="00A05083"/>
    <w:rsid w:val="00A0600E"/>
    <w:rsid w:val="00A1529B"/>
    <w:rsid w:val="00A2388F"/>
    <w:rsid w:val="00A257B1"/>
    <w:rsid w:val="00A34D5D"/>
    <w:rsid w:val="00A403FA"/>
    <w:rsid w:val="00A42B9E"/>
    <w:rsid w:val="00A432A0"/>
    <w:rsid w:val="00A53046"/>
    <w:rsid w:val="00A77A3C"/>
    <w:rsid w:val="00A81455"/>
    <w:rsid w:val="00A83BDA"/>
    <w:rsid w:val="00A84E39"/>
    <w:rsid w:val="00AA22E5"/>
    <w:rsid w:val="00AB7A29"/>
    <w:rsid w:val="00AF590E"/>
    <w:rsid w:val="00B04FA7"/>
    <w:rsid w:val="00B35567"/>
    <w:rsid w:val="00B41FE9"/>
    <w:rsid w:val="00B46D37"/>
    <w:rsid w:val="00B5106D"/>
    <w:rsid w:val="00B541F1"/>
    <w:rsid w:val="00B61044"/>
    <w:rsid w:val="00B7006B"/>
    <w:rsid w:val="00B7381F"/>
    <w:rsid w:val="00B82FAE"/>
    <w:rsid w:val="00B87EE7"/>
    <w:rsid w:val="00BB509F"/>
    <w:rsid w:val="00BB6E89"/>
    <w:rsid w:val="00BE05D2"/>
    <w:rsid w:val="00BE7910"/>
    <w:rsid w:val="00BF2228"/>
    <w:rsid w:val="00C56C1A"/>
    <w:rsid w:val="00C61D14"/>
    <w:rsid w:val="00C8095A"/>
    <w:rsid w:val="00C84A86"/>
    <w:rsid w:val="00C908C4"/>
    <w:rsid w:val="00C94DC4"/>
    <w:rsid w:val="00CA6A4C"/>
    <w:rsid w:val="00CB2244"/>
    <w:rsid w:val="00CC4EFE"/>
    <w:rsid w:val="00CD210A"/>
    <w:rsid w:val="00CE2782"/>
    <w:rsid w:val="00D11707"/>
    <w:rsid w:val="00D175FF"/>
    <w:rsid w:val="00D26AF3"/>
    <w:rsid w:val="00D35649"/>
    <w:rsid w:val="00D561D3"/>
    <w:rsid w:val="00D67673"/>
    <w:rsid w:val="00D81619"/>
    <w:rsid w:val="00D874A3"/>
    <w:rsid w:val="00D90352"/>
    <w:rsid w:val="00DB637B"/>
    <w:rsid w:val="00DC40C0"/>
    <w:rsid w:val="00DD3E2B"/>
    <w:rsid w:val="00DE1AEF"/>
    <w:rsid w:val="00E000D9"/>
    <w:rsid w:val="00E04EFF"/>
    <w:rsid w:val="00E3426A"/>
    <w:rsid w:val="00E47AB7"/>
    <w:rsid w:val="00E5672D"/>
    <w:rsid w:val="00E653AB"/>
    <w:rsid w:val="00E733F9"/>
    <w:rsid w:val="00E80682"/>
    <w:rsid w:val="00E93D58"/>
    <w:rsid w:val="00EA111D"/>
    <w:rsid w:val="00EF0666"/>
    <w:rsid w:val="00EF204C"/>
    <w:rsid w:val="00F0537E"/>
    <w:rsid w:val="00F16284"/>
    <w:rsid w:val="00F23D34"/>
    <w:rsid w:val="00F32ED2"/>
    <w:rsid w:val="00F413B1"/>
    <w:rsid w:val="00F63AC9"/>
    <w:rsid w:val="00F656EC"/>
    <w:rsid w:val="00F70CBD"/>
    <w:rsid w:val="00F7101C"/>
    <w:rsid w:val="00F72AF8"/>
    <w:rsid w:val="00F807C1"/>
    <w:rsid w:val="00F812DB"/>
    <w:rsid w:val="00F81B56"/>
    <w:rsid w:val="00F90765"/>
    <w:rsid w:val="00F938C7"/>
    <w:rsid w:val="00FA630B"/>
    <w:rsid w:val="00FB10D0"/>
    <w:rsid w:val="00FC6B0D"/>
    <w:rsid w:val="00FD5026"/>
    <w:rsid w:val="00F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C245"/>
  <w15:chartTrackingRefBased/>
  <w15:docId w15:val="{7FBA41D5-AC78-4DEA-A9DB-75B020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Legenda"/>
    <w:link w:val="Styl2Znak"/>
    <w:qFormat/>
    <w:rsid w:val="00347713"/>
    <w:pPr>
      <w:spacing w:after="0" w:line="360" w:lineRule="auto"/>
      <w:jc w:val="both"/>
    </w:pPr>
    <w:rPr>
      <w:rFonts w:ascii="Times New Roman" w:eastAsia="Univers-PL" w:hAnsi="Times New Roman" w:cs="Times New Roman"/>
      <w:i w:val="0"/>
      <w:iCs w:val="0"/>
      <w:color w:val="auto"/>
      <w:sz w:val="24"/>
      <w:szCs w:val="20"/>
      <w:lang w:eastAsia="pl-PL"/>
    </w:rPr>
  </w:style>
  <w:style w:type="character" w:customStyle="1" w:styleId="Styl2Znak">
    <w:name w:val="Styl2 Znak"/>
    <w:link w:val="Styl2"/>
    <w:rsid w:val="00347713"/>
    <w:rPr>
      <w:rFonts w:ascii="Times New Roman" w:eastAsia="Univers-PL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13"/>
  </w:style>
  <w:style w:type="paragraph" w:styleId="Legenda">
    <w:name w:val="caption"/>
    <w:basedOn w:val="Normalny"/>
    <w:next w:val="Normalny"/>
    <w:uiPriority w:val="35"/>
    <w:semiHidden/>
    <w:unhideWhenUsed/>
    <w:qFormat/>
    <w:rsid w:val="003477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xt-new">
    <w:name w:val="txt-new"/>
    <w:basedOn w:val="Domylnaczcionkaakapitu"/>
    <w:rsid w:val="00C8095A"/>
  </w:style>
  <w:style w:type="character" w:customStyle="1" w:styleId="highlight">
    <w:name w:val="highlight"/>
    <w:basedOn w:val="Domylnaczcionkaakapitu"/>
    <w:rsid w:val="007E2AB8"/>
  </w:style>
  <w:style w:type="paragraph" w:customStyle="1" w:styleId="Standard">
    <w:name w:val="Standard"/>
    <w:rsid w:val="00255C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g-binding">
    <w:name w:val="ng-binding"/>
    <w:basedOn w:val="Domylnaczcionkaakapitu"/>
    <w:rsid w:val="00255CC2"/>
  </w:style>
  <w:style w:type="paragraph" w:customStyle="1" w:styleId="Default">
    <w:name w:val="Default"/>
    <w:rsid w:val="00B510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117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3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8D7"/>
  </w:style>
  <w:style w:type="paragraph" w:styleId="Tekstpodstawowywcity">
    <w:name w:val="Body Text Indent"/>
    <w:basedOn w:val="Normalny"/>
    <w:link w:val="TekstpodstawowywcityZnak"/>
    <w:uiPriority w:val="99"/>
    <w:rsid w:val="001551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1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176"/>
  </w:style>
  <w:style w:type="character" w:styleId="Pogrubienie">
    <w:name w:val="Strong"/>
    <w:uiPriority w:val="22"/>
    <w:qFormat/>
    <w:rsid w:val="00786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2611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Żarska Katarzyna</dc:creator>
  <cp:keywords/>
  <dc:description/>
  <cp:lastModifiedBy>Fiłończuk Małgorzata</cp:lastModifiedBy>
  <cp:revision>33</cp:revision>
  <dcterms:created xsi:type="dcterms:W3CDTF">2019-05-13T06:21:00Z</dcterms:created>
  <dcterms:modified xsi:type="dcterms:W3CDTF">2019-06-10T09:25:00Z</dcterms:modified>
</cp:coreProperties>
</file>