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25" w:rsidRPr="005944F7" w:rsidRDefault="008B26F4" w:rsidP="007635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przeprowadzonej kontroli nr </w:t>
      </w:r>
      <w:r w:rsidR="00123639" w:rsidRPr="002F021A">
        <w:rPr>
          <w:rFonts w:ascii="Times New Roman" w:hAnsi="Times New Roman" w:cs="Times New Roman"/>
        </w:rPr>
        <w:t>10.7322.041.2018.WDKAR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6"/>
        <w:gridCol w:w="11068"/>
      </w:tblGrid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201" w:type="dxa"/>
            <w:vAlign w:val="center"/>
          </w:tcPr>
          <w:p w:rsidR="00D22E25" w:rsidRPr="005944F7" w:rsidRDefault="00B915E8" w:rsidP="00D30B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2E25" w:rsidRPr="005944F7">
              <w:rPr>
                <w:rFonts w:ascii="Times New Roman" w:hAnsi="Times New Roman" w:cs="Times New Roman"/>
                <w:sz w:val="20"/>
                <w:szCs w:val="20"/>
              </w:rPr>
              <w:t>_Podlaski OW NFZ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6B0CDA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postępowania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kontrolnego</w:t>
            </w:r>
          </w:p>
        </w:tc>
        <w:tc>
          <w:tcPr>
            <w:tcW w:w="11201" w:type="dxa"/>
            <w:vAlign w:val="center"/>
          </w:tcPr>
          <w:p w:rsidR="00D22E25" w:rsidRPr="005944F7" w:rsidRDefault="00123639" w:rsidP="003D0D6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23639">
              <w:rPr>
                <w:rFonts w:ascii="Times New Roman" w:hAnsi="Times New Roman" w:cs="Times New Roman"/>
                <w:sz w:val="20"/>
                <w:szCs w:val="20"/>
              </w:rPr>
              <w:t>10.7322.041.2018.WDKAR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201" w:type="dxa"/>
            <w:vAlign w:val="center"/>
          </w:tcPr>
          <w:p w:rsidR="00D22E25" w:rsidRPr="005944F7" w:rsidRDefault="003D0D6D" w:rsidP="00C11868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Data rozpoczęcia kontroli: </w:t>
            </w:r>
            <w:r w:rsidR="00C118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28.11</w:t>
            </w:r>
            <w:r w:rsidR="00180AEA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.2018</w:t>
            </w:r>
            <w:r w:rsidR="00647885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., data zakończenia kontroli (podpisania protokołu</w:t>
            </w:r>
            <w:r w:rsidR="00C118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kontroli przez kontrolerów): 10.12.</w:t>
            </w:r>
            <w:r w:rsidR="009175B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2018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201" w:type="dxa"/>
            <w:vAlign w:val="center"/>
          </w:tcPr>
          <w:p w:rsidR="00D22E25" w:rsidRPr="009175BE" w:rsidRDefault="00C11868" w:rsidP="00C118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8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Apteka Rodzinna, ul. Przejazd 2 A lok. 4, </w:t>
            </w:r>
            <w:r w:rsidR="002F021A" w:rsidRPr="002F02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15-430 Białystok</w:t>
            </w:r>
            <w:r w:rsidR="002F02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201" w:type="dxa"/>
            <w:vAlign w:val="center"/>
          </w:tcPr>
          <w:p w:rsidR="00C11868" w:rsidRPr="00C11868" w:rsidRDefault="00C11868" w:rsidP="00C11868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118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Temat kontroli – realizacja zagadnień wynikających z zakresu przedmiotowego umowy na wydawanie refundowanego leku, środka spożywczego specjalnego przeznaczenia żywieniowego oraz wyrobu medycznego na receptę.</w:t>
            </w:r>
          </w:p>
          <w:p w:rsidR="009B33D6" w:rsidRPr="00C11868" w:rsidRDefault="00C11868" w:rsidP="009B33D6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118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 stycznia 2012 r. – 31 grudnia 2015 r.</w:t>
            </w:r>
          </w:p>
        </w:tc>
      </w:tr>
      <w:tr w:rsidR="00D22E25" w:rsidRPr="00955CFE" w:rsidTr="0094757F">
        <w:tc>
          <w:tcPr>
            <w:tcW w:w="2943" w:type="dxa"/>
            <w:vAlign w:val="center"/>
          </w:tcPr>
          <w:p w:rsidR="00D22E25" w:rsidRPr="00955CFE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Informacja dotycząca usta</w:t>
            </w:r>
            <w:r w:rsidR="00E4276E"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leń </w:t>
            </w: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z kontroli</w:t>
            </w:r>
          </w:p>
        </w:tc>
        <w:tc>
          <w:tcPr>
            <w:tcW w:w="11201" w:type="dxa"/>
            <w:vAlign w:val="center"/>
          </w:tcPr>
          <w:p w:rsidR="00C11868" w:rsidRPr="00C11868" w:rsidRDefault="00C11868" w:rsidP="00BC514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868">
              <w:rPr>
                <w:rFonts w:ascii="Times New Roman" w:hAnsi="Times New Roman" w:cs="Times New Roman"/>
                <w:sz w:val="20"/>
                <w:szCs w:val="20"/>
              </w:rPr>
              <w:t>1. Pozytywnie z nieprawidłowością ocenić należy postępowanie Apteki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odniesieniu </w:t>
            </w:r>
            <w:r w:rsidRPr="00C11868">
              <w:rPr>
                <w:rFonts w:ascii="Times New Roman" w:hAnsi="Times New Roman" w:cs="Times New Roman"/>
                <w:sz w:val="20"/>
                <w:szCs w:val="20"/>
              </w:rPr>
              <w:t xml:space="preserve">do obowiązujących w kontrolowanym okresie przepisów zawartych w rozporządzeniu Ministra Zdrowia z dnia 8 marca 2012 r. w sprawie recept lekarskich (j.t. Dz.U. z 2017 r., poz. 1570), zwanego dalej rozporządzeniem w/s recept lekarskich, w zakresie spełniania przez recepty wymogów formalnych stanowiących podstawę wydania refundowanych leków, środków spożywczych specjalnego przeznaczenia żywieniowego i wyrobów medycznych. W trakcie kontroli ustalono bowiem, że zrealizowane recepty wystawione były w sposób czytelny na prawidłowych drukach; zawierały niezbędne informacje o przepisanych lekach, a także dane identyfikujące świadczeniodawcę, pacjenta oraz lekarza; oprócz </w:t>
            </w:r>
            <w:r w:rsidRPr="00C11868">
              <w:rPr>
                <w:rFonts w:ascii="Times New Roman" w:hAnsi="Times New Roman" w:cs="Times New Roman"/>
                <w:sz w:val="20"/>
                <w:szCs w:val="20"/>
              </w:rPr>
              <w:br/>
              <w:t>1 recepty, która zawierała niepełny adres zamieszkania pacjenta. Naruszono w ten sposób § 3 ust. 1 pkt 2 lit. b oraz § 16 ust. 1 pkt 3 rozporządzenia w/s recept lekarskich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5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1868">
              <w:rPr>
                <w:rFonts w:ascii="Times New Roman" w:hAnsi="Times New Roman" w:cs="Times New Roman"/>
                <w:sz w:val="20"/>
                <w:szCs w:val="20"/>
              </w:rPr>
              <w:t>Prawidłowy był sposób autoryzacji treści recepty, także w odniesieniu do dokonywanych w treści zmian, które, potwierdzane były podpisami i pieczątkami autorów poprawek.</w:t>
            </w:r>
          </w:p>
          <w:p w:rsidR="00C11868" w:rsidRPr="00C11868" w:rsidRDefault="00BC514B" w:rsidP="00C1186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C11868" w:rsidRPr="00C11868">
              <w:rPr>
                <w:rFonts w:ascii="Times New Roman" w:hAnsi="Times New Roman" w:cs="Times New Roman"/>
                <w:sz w:val="20"/>
                <w:szCs w:val="20"/>
              </w:rPr>
              <w:t>Pozytywnie oceniono realizację recept w zakresie zachowania terminu ich ważności.</w:t>
            </w:r>
          </w:p>
          <w:p w:rsidR="00C11868" w:rsidRPr="00C11868" w:rsidRDefault="00BC514B" w:rsidP="00C1186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11868" w:rsidRPr="00C11868">
              <w:rPr>
                <w:rFonts w:ascii="Times New Roman" w:hAnsi="Times New Roman" w:cs="Times New Roman"/>
                <w:sz w:val="20"/>
                <w:szCs w:val="20"/>
              </w:rPr>
              <w:t>Pozytywnie ocenić należy postępowanie Apteki w zakresie realizacji recept lekarskich w odniesieniu do postanowień umowy oraz obowiązujących w kontrolowanym okresie przepisów rozporządzenia w/s recept lekarskich dotyczących ilości, wielkości opakowa</w:t>
            </w:r>
            <w:r w:rsidR="00C11868">
              <w:rPr>
                <w:rFonts w:ascii="Times New Roman" w:hAnsi="Times New Roman" w:cs="Times New Roman"/>
                <w:sz w:val="20"/>
                <w:szCs w:val="20"/>
              </w:rPr>
              <w:t xml:space="preserve">ń wydawanych leków, ich dawek </w:t>
            </w:r>
            <w:r w:rsidR="00C11868" w:rsidRPr="00C11868">
              <w:rPr>
                <w:rFonts w:ascii="Times New Roman" w:hAnsi="Times New Roman" w:cs="Times New Roman"/>
                <w:sz w:val="20"/>
                <w:szCs w:val="20"/>
              </w:rPr>
              <w:t xml:space="preserve">i odpłatności. </w:t>
            </w:r>
          </w:p>
          <w:p w:rsidR="00C11868" w:rsidRPr="00C11868" w:rsidRDefault="00861580" w:rsidP="00C1186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C11868" w:rsidRPr="00C11868">
              <w:rPr>
                <w:rFonts w:ascii="Times New Roman" w:hAnsi="Times New Roman" w:cs="Times New Roman"/>
                <w:sz w:val="20"/>
                <w:szCs w:val="20"/>
              </w:rPr>
              <w:t>Apteka nie wywiązywała się należycie z obowiązku przechowywania zrealizowanych recept. Postępowanie Kontrolowanego oceniono negatywnie. Część recept nosiła</w:t>
            </w:r>
            <w:r w:rsidR="00C11868">
              <w:rPr>
                <w:rFonts w:ascii="Times New Roman" w:hAnsi="Times New Roman" w:cs="Times New Roman"/>
                <w:sz w:val="20"/>
                <w:szCs w:val="20"/>
              </w:rPr>
              <w:t xml:space="preserve"> ślady zalania i pleśni; część </w:t>
            </w:r>
            <w:r w:rsidR="00C11868" w:rsidRPr="00C11868">
              <w:rPr>
                <w:rFonts w:ascii="Times New Roman" w:hAnsi="Times New Roman" w:cs="Times New Roman"/>
                <w:sz w:val="20"/>
                <w:szCs w:val="20"/>
              </w:rPr>
              <w:t xml:space="preserve">nie została pogrupowana w pliki dzienne. Trzy druki recept </w:t>
            </w:r>
            <w:r w:rsidR="00C11868">
              <w:rPr>
                <w:rFonts w:ascii="Times New Roman" w:hAnsi="Times New Roman" w:cs="Times New Roman"/>
                <w:sz w:val="20"/>
                <w:szCs w:val="20"/>
              </w:rPr>
              <w:t xml:space="preserve">nie zostały odnalezione </w:t>
            </w:r>
            <w:r w:rsidR="00C11868" w:rsidRPr="00C11868">
              <w:rPr>
                <w:rFonts w:ascii="Times New Roman" w:hAnsi="Times New Roman" w:cs="Times New Roman"/>
                <w:sz w:val="20"/>
                <w:szCs w:val="20"/>
              </w:rPr>
              <w:t>i udostępnione do kontroli, czym naruszono art. 43 ust. 1 pkt 7 ustawy o refundacji oraz § 23 ust. 1 i  § 28 rozporządzenia w/s recept lekarskich</w:t>
            </w:r>
            <w:r w:rsidR="00C118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1868" w:rsidRPr="00C11868" w:rsidRDefault="00C11868" w:rsidP="00C1186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868">
              <w:rPr>
                <w:rFonts w:ascii="Times New Roman" w:hAnsi="Times New Roman" w:cs="Times New Roman"/>
                <w:sz w:val="20"/>
                <w:szCs w:val="20"/>
              </w:rPr>
              <w:t xml:space="preserve">5.  W Aptece w prawidłowy sposób sporządzano otaksowania recept - postępowanie takie zasługuje na ocenę pozytywną.  </w:t>
            </w:r>
          </w:p>
          <w:p w:rsidR="00932FFC" w:rsidRPr="00BC514B" w:rsidRDefault="00BC514B" w:rsidP="00BC514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C11868" w:rsidRPr="00C11868">
              <w:rPr>
                <w:rFonts w:ascii="Times New Roman" w:hAnsi="Times New Roman" w:cs="Times New Roman"/>
                <w:sz w:val="20"/>
                <w:szCs w:val="20"/>
              </w:rPr>
              <w:t xml:space="preserve">Pozytywnie z uchybieniem pod względem kryterium rzetelności oceniono postępowanie Kontrolowanego w zakresie obowiązku gromadzenia i przekazywania danych o obrocie refundowanymi lekami, środkami spożywczymi specjalnego przeznaczenia żywieniowego oraz wyrobami medycznymi wynikających z treści zrealizowanych recept, w odniesieniu do wymogów zawartych w art. 43 ust. 1 pkt 2 ustawy o refundacji, § 2 ust. 1 pkt 9 rozporządzenia Ministra Zdrowia z dnia 23 grudnia 2011 r. </w:t>
            </w:r>
            <w:bookmarkStart w:id="0" w:name="_GoBack"/>
            <w:bookmarkEnd w:id="0"/>
            <w:r w:rsidR="00C11868" w:rsidRPr="00C11868">
              <w:rPr>
                <w:rFonts w:ascii="Times New Roman" w:hAnsi="Times New Roman" w:cs="Times New Roman"/>
                <w:sz w:val="20"/>
                <w:szCs w:val="20"/>
              </w:rPr>
              <w:t xml:space="preserve">w sprawie informacji </w:t>
            </w:r>
            <w:r w:rsidR="00C11868" w:rsidRPr="00C11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gromadzonych przez apteki oraz informacji przekazywanych Narodowemu Fundus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zowi Zdrowia (j.t. Dz.U. z 2017 </w:t>
            </w:r>
            <w:r w:rsidR="00C11868" w:rsidRPr="00C11868">
              <w:rPr>
                <w:rFonts w:ascii="Times New Roman" w:hAnsi="Times New Roman" w:cs="Times New Roman"/>
                <w:sz w:val="20"/>
                <w:szCs w:val="20"/>
              </w:rPr>
              <w:t>r., poz. 547) oraz postanowień § 5 ust. 3 pkt 3 umowy. W wyniku kontroli stwierdzono bowiem, że dostarczone przez Aptekę do POW NFZ informacje w 1 przypadku były niezgodne z treścią zrealizowanej recepty w zakresie kodu oddziału NFZ</w:t>
            </w:r>
            <w:r w:rsidR="00A14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1868" w:rsidRPr="00C11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201" w:type="dxa"/>
            <w:vAlign w:val="center"/>
          </w:tcPr>
          <w:p w:rsidR="00D22E25" w:rsidRDefault="00D22E25" w:rsidP="0078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Zalecenia pokontrolne:</w:t>
            </w:r>
          </w:p>
          <w:p w:rsidR="002C583E" w:rsidRPr="002C583E" w:rsidRDefault="002C583E" w:rsidP="004B3C7C">
            <w:pPr>
              <w:numPr>
                <w:ilvl w:val="0"/>
                <w:numId w:val="43"/>
              </w:numPr>
              <w:tabs>
                <w:tab w:val="clear" w:pos="360"/>
              </w:tabs>
              <w:spacing w:line="276" w:lineRule="auto"/>
              <w:ind w:left="225" w:hanging="2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83E">
              <w:rPr>
                <w:rFonts w:ascii="Times New Roman" w:hAnsi="Times New Roman" w:cs="Times New Roman"/>
                <w:sz w:val="20"/>
                <w:szCs w:val="20"/>
              </w:rPr>
              <w:t xml:space="preserve">Przestrzegać zasad realizacji recept zgodnie z obowiązującymi przepisami ustawy z dnia 6 września 2001 r. Prawo farmaceutyczne (j.t. Dz.U. z 2017 r., poz. 2211, z </w:t>
            </w:r>
            <w:proofErr w:type="spellStart"/>
            <w:r w:rsidRPr="002C583E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2C583E">
              <w:rPr>
                <w:rFonts w:ascii="Times New Roman" w:hAnsi="Times New Roman" w:cs="Times New Roman"/>
                <w:sz w:val="20"/>
                <w:szCs w:val="20"/>
              </w:rPr>
              <w:t xml:space="preserve">. zm.) oraz rozporządzenia Ministra Zdrowia z dnia 13 kwietnia 2018 r. w sprawie recept (Dz.U. z 2018 r., poz. 745, z </w:t>
            </w:r>
            <w:proofErr w:type="spellStart"/>
            <w:r w:rsidRPr="002C583E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2C583E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583E">
              <w:rPr>
                <w:rFonts w:ascii="Times New Roman" w:hAnsi="Times New Roman" w:cs="Times New Roman"/>
                <w:sz w:val="20"/>
                <w:szCs w:val="20"/>
              </w:rPr>
              <w:t xml:space="preserve">w szczególności w zakresie danych pacjenta. </w:t>
            </w:r>
          </w:p>
          <w:p w:rsidR="002C583E" w:rsidRPr="002C583E" w:rsidRDefault="002C583E" w:rsidP="004B3C7C">
            <w:pPr>
              <w:numPr>
                <w:ilvl w:val="0"/>
                <w:numId w:val="43"/>
              </w:numPr>
              <w:tabs>
                <w:tab w:val="clear" w:pos="360"/>
              </w:tabs>
              <w:spacing w:line="276" w:lineRule="auto"/>
              <w:ind w:left="225" w:hanging="2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83E">
              <w:rPr>
                <w:rFonts w:ascii="Times New Roman" w:hAnsi="Times New Roman" w:cs="Times New Roman"/>
                <w:sz w:val="20"/>
                <w:szCs w:val="20"/>
              </w:rPr>
              <w:t xml:space="preserve">Zapewnić właściwy nadzór kierownika apteki nad przechowywaniem recept. Przechowywać je w sposób uporządkowany przez okres wskazany w ustawie o refundacji i rozporządzeniu Ministra Zdrowia z dnia 13 kwietnia 2018 r. w sprawie recept (Dz.U. z 2018 r., poz. 745, z </w:t>
            </w:r>
            <w:proofErr w:type="spellStart"/>
            <w:r w:rsidRPr="002C583E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2C583E">
              <w:rPr>
                <w:rFonts w:ascii="Times New Roman" w:hAnsi="Times New Roman" w:cs="Times New Roman"/>
                <w:sz w:val="20"/>
                <w:szCs w:val="20"/>
              </w:rPr>
              <w:t>. zm.).</w:t>
            </w:r>
          </w:p>
          <w:p w:rsidR="002C583E" w:rsidRPr="002C583E" w:rsidRDefault="002C583E" w:rsidP="004B3C7C">
            <w:pPr>
              <w:numPr>
                <w:ilvl w:val="0"/>
                <w:numId w:val="43"/>
              </w:numPr>
              <w:tabs>
                <w:tab w:val="clear" w:pos="360"/>
              </w:tabs>
              <w:spacing w:line="276" w:lineRule="auto"/>
              <w:ind w:left="225" w:hanging="2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83E">
              <w:rPr>
                <w:rFonts w:ascii="Times New Roman" w:hAnsi="Times New Roman" w:cs="Times New Roman"/>
                <w:sz w:val="20"/>
                <w:szCs w:val="20"/>
              </w:rPr>
              <w:t>Przekazywać POW NFZ kompletne dane o obrocie refundowanymi lekami, środkami spożywczymi specjalnego przeznaczenia żywieniowego i wyrobami medycznymi,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zgodne ze stanem rzeczywistym </w:t>
            </w:r>
            <w:r w:rsidRPr="002C583E">
              <w:rPr>
                <w:rFonts w:ascii="Times New Roman" w:hAnsi="Times New Roman" w:cs="Times New Roman"/>
                <w:sz w:val="20"/>
                <w:szCs w:val="20"/>
              </w:rPr>
              <w:t>i treścią realizowanych recept, stosownie do wymogów określonych w art. 45 ustawy o refundacji.</w:t>
            </w:r>
          </w:p>
          <w:p w:rsidR="002C583E" w:rsidRPr="008C66CC" w:rsidRDefault="002C583E" w:rsidP="008C66CC">
            <w:pPr>
              <w:numPr>
                <w:ilvl w:val="0"/>
                <w:numId w:val="43"/>
              </w:numPr>
              <w:tabs>
                <w:tab w:val="clear" w:pos="360"/>
              </w:tabs>
              <w:spacing w:line="276" w:lineRule="auto"/>
              <w:ind w:left="225" w:hanging="2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83E">
              <w:rPr>
                <w:rFonts w:ascii="Times New Roman" w:hAnsi="Times New Roman" w:cs="Times New Roman"/>
                <w:sz w:val="20"/>
                <w:szCs w:val="20"/>
              </w:rPr>
              <w:t>Złożyć korekty zbiorczych zestawień zrealizowanych recept oraz raportów o obrocie refundowanymi lekam</w:t>
            </w:r>
            <w:r w:rsidR="004B3C7C">
              <w:rPr>
                <w:rFonts w:ascii="Times New Roman" w:hAnsi="Times New Roman" w:cs="Times New Roman"/>
                <w:sz w:val="20"/>
                <w:szCs w:val="20"/>
              </w:rPr>
              <w:t>i i wyrobami medycznymi („XML”)</w:t>
            </w:r>
            <w:r w:rsidR="004E77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39EB" w:rsidRDefault="005944F7" w:rsidP="00E239EB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Skutki finansowe kontroli:</w:t>
            </w:r>
          </w:p>
          <w:p w:rsidR="00D6652E" w:rsidRDefault="00D6652E" w:rsidP="00E239EB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Nienależna refundacja:</w:t>
            </w:r>
            <w:r w:rsidR="002C583E" w:rsidRPr="002C583E">
              <w:rPr>
                <w:rFonts w:ascii="Times New Roman" w:hAnsi="Times New Roman" w:cs="Times New Roman"/>
                <w:sz w:val="20"/>
                <w:szCs w:val="20"/>
              </w:rPr>
              <w:t xml:space="preserve"> 2 765,30 zł</w:t>
            </w:r>
            <w:r w:rsidR="002C58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25FC" w:rsidRPr="005D6A0F" w:rsidRDefault="000F427D" w:rsidP="002C583E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 </w:t>
            </w:r>
            <w:r w:rsidRPr="000F427D">
              <w:rPr>
                <w:rFonts w:ascii="Times New Roman" w:hAnsi="Times New Roman" w:cs="Times New Roman"/>
                <w:sz w:val="20"/>
                <w:szCs w:val="20"/>
              </w:rPr>
              <w:t>umowna</w:t>
            </w:r>
            <w:r w:rsidR="005D6A0F" w:rsidRPr="000F42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34824" w:rsidRPr="00A34824">
              <w:rPr>
                <w:rFonts w:ascii="Times New Roman" w:hAnsi="Times New Roman" w:cs="Times New Roman"/>
                <w:sz w:val="20"/>
                <w:szCs w:val="20"/>
              </w:rPr>
              <w:t>242,86 zł</w:t>
            </w:r>
            <w:r w:rsidR="00A348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40C20" w:rsidRPr="005944F7" w:rsidRDefault="00F30825" w:rsidP="00F30825">
      <w:pPr>
        <w:spacing w:after="0" w:line="240" w:lineRule="auto"/>
        <w:rPr>
          <w:rFonts w:ascii="Times New Roman" w:hAnsi="Times New Roman" w:cs="Times New Roman"/>
        </w:rPr>
      </w:pPr>
      <w:r w:rsidRPr="005944F7">
        <w:rPr>
          <w:rFonts w:ascii="Times New Roman" w:hAnsi="Times New Roman" w:cs="Times New Roman"/>
        </w:rPr>
        <w:t xml:space="preserve"> </w:t>
      </w:r>
    </w:p>
    <w:sectPr w:rsidR="00140C20" w:rsidRPr="005944F7" w:rsidSect="008B26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0AA" w:rsidRDefault="002330AA" w:rsidP="006853F6">
      <w:pPr>
        <w:spacing w:after="0" w:line="240" w:lineRule="auto"/>
      </w:pPr>
      <w:r>
        <w:separator/>
      </w:r>
    </w:p>
  </w:endnote>
  <w:endnote w:type="continuationSeparator" w:id="0">
    <w:p w:rsidR="002330AA" w:rsidRDefault="002330AA" w:rsidP="0068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820425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53F6" w:rsidRPr="009B3F27" w:rsidRDefault="006853F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F2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6158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F2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6158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53F6" w:rsidRDefault="00685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0AA" w:rsidRDefault="002330AA" w:rsidP="006853F6">
      <w:pPr>
        <w:spacing w:after="0" w:line="240" w:lineRule="auto"/>
      </w:pPr>
      <w:r>
        <w:separator/>
      </w:r>
    </w:p>
  </w:footnote>
  <w:footnote w:type="continuationSeparator" w:id="0">
    <w:p w:rsidR="002330AA" w:rsidRDefault="002330AA" w:rsidP="0068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D85"/>
    <w:multiLevelType w:val="hybridMultilevel"/>
    <w:tmpl w:val="103C14D4"/>
    <w:lvl w:ilvl="0" w:tplc="0415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A146431"/>
    <w:multiLevelType w:val="hybridMultilevel"/>
    <w:tmpl w:val="0D92FDFC"/>
    <w:lvl w:ilvl="0" w:tplc="A7225C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556F4"/>
    <w:multiLevelType w:val="hybridMultilevel"/>
    <w:tmpl w:val="22DCC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0633DE"/>
    <w:multiLevelType w:val="hybridMultilevel"/>
    <w:tmpl w:val="031EF25C"/>
    <w:lvl w:ilvl="0" w:tplc="1F681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5B267B"/>
    <w:multiLevelType w:val="hybridMultilevel"/>
    <w:tmpl w:val="72FE057E"/>
    <w:lvl w:ilvl="0" w:tplc="2EE42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11B4"/>
    <w:multiLevelType w:val="hybridMultilevel"/>
    <w:tmpl w:val="BF0A60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A44E5B"/>
    <w:multiLevelType w:val="hybridMultilevel"/>
    <w:tmpl w:val="0200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06EB1"/>
    <w:multiLevelType w:val="hybridMultilevel"/>
    <w:tmpl w:val="D7069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77741"/>
    <w:multiLevelType w:val="hybridMultilevel"/>
    <w:tmpl w:val="B950CFB8"/>
    <w:lvl w:ilvl="0" w:tplc="62E2E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561CC"/>
    <w:multiLevelType w:val="hybridMultilevel"/>
    <w:tmpl w:val="4C8C17A4"/>
    <w:lvl w:ilvl="0" w:tplc="3E188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257A3"/>
    <w:multiLevelType w:val="hybridMultilevel"/>
    <w:tmpl w:val="D682DB36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55FBE"/>
    <w:multiLevelType w:val="hybridMultilevel"/>
    <w:tmpl w:val="C9426462"/>
    <w:lvl w:ilvl="0" w:tplc="6FC08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3BA127A"/>
    <w:multiLevelType w:val="hybridMultilevel"/>
    <w:tmpl w:val="E91C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E7CBC"/>
    <w:multiLevelType w:val="hybridMultilevel"/>
    <w:tmpl w:val="F83E215E"/>
    <w:lvl w:ilvl="0" w:tplc="1F681AB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 w15:restartNumberingAfterBreak="0">
    <w:nsid w:val="3F1B3B15"/>
    <w:multiLevelType w:val="hybridMultilevel"/>
    <w:tmpl w:val="0A34C222"/>
    <w:lvl w:ilvl="0" w:tplc="1B444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61019"/>
    <w:multiLevelType w:val="hybridMultilevel"/>
    <w:tmpl w:val="55980A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D3988"/>
    <w:multiLevelType w:val="hybridMultilevel"/>
    <w:tmpl w:val="9E4674B4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02B04BA"/>
    <w:multiLevelType w:val="hybridMultilevel"/>
    <w:tmpl w:val="FE76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C2597"/>
    <w:multiLevelType w:val="hybridMultilevel"/>
    <w:tmpl w:val="A7C6E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10C08"/>
    <w:multiLevelType w:val="hybridMultilevel"/>
    <w:tmpl w:val="2A86B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1497E"/>
    <w:multiLevelType w:val="hybridMultilevel"/>
    <w:tmpl w:val="7ADE1642"/>
    <w:lvl w:ilvl="0" w:tplc="1F681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C0949"/>
    <w:multiLevelType w:val="hybridMultilevel"/>
    <w:tmpl w:val="D5F4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82CE9"/>
    <w:multiLevelType w:val="hybridMultilevel"/>
    <w:tmpl w:val="2EF84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C48C7"/>
    <w:multiLevelType w:val="hybridMultilevel"/>
    <w:tmpl w:val="F9B65DF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75D5690"/>
    <w:multiLevelType w:val="hybridMultilevel"/>
    <w:tmpl w:val="3A460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6F5FAD"/>
    <w:multiLevelType w:val="hybridMultilevel"/>
    <w:tmpl w:val="19AC4650"/>
    <w:lvl w:ilvl="0" w:tplc="5DBA2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34C90"/>
    <w:multiLevelType w:val="hybridMultilevel"/>
    <w:tmpl w:val="960E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27B51"/>
    <w:multiLevelType w:val="hybridMultilevel"/>
    <w:tmpl w:val="1E3C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95713"/>
    <w:multiLevelType w:val="hybridMultilevel"/>
    <w:tmpl w:val="8D3C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F762B"/>
    <w:multiLevelType w:val="hybridMultilevel"/>
    <w:tmpl w:val="6560B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72A92"/>
    <w:multiLevelType w:val="hybridMultilevel"/>
    <w:tmpl w:val="B738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B1E7E"/>
    <w:multiLevelType w:val="hybridMultilevel"/>
    <w:tmpl w:val="144E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77A57"/>
    <w:multiLevelType w:val="hybridMultilevel"/>
    <w:tmpl w:val="AFC83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D7300"/>
    <w:multiLevelType w:val="hybridMultilevel"/>
    <w:tmpl w:val="BD7CB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930AC"/>
    <w:multiLevelType w:val="hybridMultilevel"/>
    <w:tmpl w:val="F38CDF44"/>
    <w:lvl w:ilvl="0" w:tplc="0AE07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D3636"/>
    <w:multiLevelType w:val="hybridMultilevel"/>
    <w:tmpl w:val="71E6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61175"/>
    <w:multiLevelType w:val="hybridMultilevel"/>
    <w:tmpl w:val="13307480"/>
    <w:lvl w:ilvl="0" w:tplc="C42EC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EC0750"/>
    <w:multiLevelType w:val="hybridMultilevel"/>
    <w:tmpl w:val="EA76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C0921"/>
    <w:multiLevelType w:val="hybridMultilevel"/>
    <w:tmpl w:val="DC0A2BC2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4"/>
  </w:num>
  <w:num w:numId="4">
    <w:abstractNumId w:val="24"/>
  </w:num>
  <w:num w:numId="5">
    <w:abstractNumId w:val="25"/>
  </w:num>
  <w:num w:numId="6">
    <w:abstractNumId w:val="5"/>
  </w:num>
  <w:num w:numId="7">
    <w:abstractNumId w:val="3"/>
  </w:num>
  <w:num w:numId="8">
    <w:abstractNumId w:val="17"/>
  </w:num>
  <w:num w:numId="9">
    <w:abstractNumId w:val="39"/>
  </w:num>
  <w:num w:numId="10">
    <w:abstractNumId w:val="13"/>
  </w:num>
  <w:num w:numId="11">
    <w:abstractNumId w:val="14"/>
  </w:num>
  <w:num w:numId="12">
    <w:abstractNumId w:val="21"/>
  </w:num>
  <w:num w:numId="13">
    <w:abstractNumId w:val="35"/>
  </w:num>
  <w:num w:numId="14">
    <w:abstractNumId w:val="2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6"/>
  </w:num>
  <w:num w:numId="20">
    <w:abstractNumId w:val="0"/>
  </w:num>
  <w:num w:numId="21">
    <w:abstractNumId w:val="8"/>
  </w:num>
  <w:num w:numId="22">
    <w:abstractNumId w:val="37"/>
  </w:num>
  <w:num w:numId="23">
    <w:abstractNumId w:val="31"/>
  </w:num>
  <w:num w:numId="24">
    <w:abstractNumId w:val="23"/>
  </w:num>
  <w:num w:numId="25">
    <w:abstractNumId w:val="3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7"/>
  </w:num>
  <w:num w:numId="32">
    <w:abstractNumId w:val="16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0"/>
  </w:num>
  <w:num w:numId="36">
    <w:abstractNumId w:val="22"/>
  </w:num>
  <w:num w:numId="37">
    <w:abstractNumId w:val="27"/>
  </w:num>
  <w:num w:numId="38">
    <w:abstractNumId w:val="18"/>
  </w:num>
  <w:num w:numId="39">
    <w:abstractNumId w:val="26"/>
  </w:num>
  <w:num w:numId="40">
    <w:abstractNumId w:val="1"/>
  </w:num>
  <w:num w:numId="41">
    <w:abstractNumId w:val="38"/>
  </w:num>
  <w:num w:numId="42">
    <w:abstractNumId w:val="28"/>
  </w:num>
  <w:num w:numId="43">
    <w:abstractNumId w:val="15"/>
  </w:num>
  <w:num w:numId="44">
    <w:abstractNumId w:val="36"/>
  </w:num>
  <w:num w:numId="45">
    <w:abstractNumId w:val="29"/>
  </w:num>
  <w:num w:numId="46">
    <w:abstractNumId w:val="19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F4"/>
    <w:rsid w:val="00001BA1"/>
    <w:rsid w:val="00005AE0"/>
    <w:rsid w:val="00005E2B"/>
    <w:rsid w:val="000520BC"/>
    <w:rsid w:val="00074B60"/>
    <w:rsid w:val="000801BD"/>
    <w:rsid w:val="000A76CF"/>
    <w:rsid w:val="000C3449"/>
    <w:rsid w:val="000D4442"/>
    <w:rsid w:val="000F427D"/>
    <w:rsid w:val="00100C96"/>
    <w:rsid w:val="0010570E"/>
    <w:rsid w:val="001057BA"/>
    <w:rsid w:val="00123639"/>
    <w:rsid w:val="00140C20"/>
    <w:rsid w:val="00156398"/>
    <w:rsid w:val="00156E8D"/>
    <w:rsid w:val="00165C88"/>
    <w:rsid w:val="00180AEA"/>
    <w:rsid w:val="00185194"/>
    <w:rsid w:val="00187BBA"/>
    <w:rsid w:val="00187EDF"/>
    <w:rsid w:val="001A1655"/>
    <w:rsid w:val="001A6D29"/>
    <w:rsid w:val="001E2D26"/>
    <w:rsid w:val="001E355C"/>
    <w:rsid w:val="001E4226"/>
    <w:rsid w:val="001E7C67"/>
    <w:rsid w:val="00224470"/>
    <w:rsid w:val="002330AA"/>
    <w:rsid w:val="00274377"/>
    <w:rsid w:val="0027689D"/>
    <w:rsid w:val="002A7236"/>
    <w:rsid w:val="002C583E"/>
    <w:rsid w:val="002F021A"/>
    <w:rsid w:val="00307483"/>
    <w:rsid w:val="003106F9"/>
    <w:rsid w:val="00325714"/>
    <w:rsid w:val="00340CBE"/>
    <w:rsid w:val="003669CF"/>
    <w:rsid w:val="003C0BD8"/>
    <w:rsid w:val="003C6457"/>
    <w:rsid w:val="003D0D6D"/>
    <w:rsid w:val="003D40EB"/>
    <w:rsid w:val="003E7149"/>
    <w:rsid w:val="003F32CE"/>
    <w:rsid w:val="0040574A"/>
    <w:rsid w:val="00427EDB"/>
    <w:rsid w:val="00437BA8"/>
    <w:rsid w:val="004467FF"/>
    <w:rsid w:val="0048349D"/>
    <w:rsid w:val="004A2D34"/>
    <w:rsid w:val="004B3C7C"/>
    <w:rsid w:val="004B5222"/>
    <w:rsid w:val="004B63F6"/>
    <w:rsid w:val="004D7A71"/>
    <w:rsid w:val="004E0BEF"/>
    <w:rsid w:val="004E775A"/>
    <w:rsid w:val="004F004D"/>
    <w:rsid w:val="005225FC"/>
    <w:rsid w:val="005868A9"/>
    <w:rsid w:val="005916D2"/>
    <w:rsid w:val="005944F7"/>
    <w:rsid w:val="005A609F"/>
    <w:rsid w:val="005B7DD0"/>
    <w:rsid w:val="005D6A0F"/>
    <w:rsid w:val="005E559E"/>
    <w:rsid w:val="00611D4F"/>
    <w:rsid w:val="00647885"/>
    <w:rsid w:val="00652CD9"/>
    <w:rsid w:val="00676AFB"/>
    <w:rsid w:val="006853F6"/>
    <w:rsid w:val="006A3F68"/>
    <w:rsid w:val="006B0CDA"/>
    <w:rsid w:val="006B2921"/>
    <w:rsid w:val="006F254F"/>
    <w:rsid w:val="0076359A"/>
    <w:rsid w:val="00783D03"/>
    <w:rsid w:val="00785D9E"/>
    <w:rsid w:val="00786182"/>
    <w:rsid w:val="007C401A"/>
    <w:rsid w:val="007F6751"/>
    <w:rsid w:val="00810A7B"/>
    <w:rsid w:val="00831BE3"/>
    <w:rsid w:val="00840775"/>
    <w:rsid w:val="00861580"/>
    <w:rsid w:val="008627BB"/>
    <w:rsid w:val="0086789E"/>
    <w:rsid w:val="0088045C"/>
    <w:rsid w:val="0088316E"/>
    <w:rsid w:val="00891C9E"/>
    <w:rsid w:val="008B26F4"/>
    <w:rsid w:val="008B7FD2"/>
    <w:rsid w:val="008C4F75"/>
    <w:rsid w:val="008C66CC"/>
    <w:rsid w:val="008C67EC"/>
    <w:rsid w:val="008D63EF"/>
    <w:rsid w:val="008F7A66"/>
    <w:rsid w:val="009175BE"/>
    <w:rsid w:val="00932FFC"/>
    <w:rsid w:val="00942ADD"/>
    <w:rsid w:val="0094757F"/>
    <w:rsid w:val="00955CFE"/>
    <w:rsid w:val="009629F6"/>
    <w:rsid w:val="0096507F"/>
    <w:rsid w:val="00996AD7"/>
    <w:rsid w:val="009B33D6"/>
    <w:rsid w:val="009B3F27"/>
    <w:rsid w:val="009B4C38"/>
    <w:rsid w:val="009C5307"/>
    <w:rsid w:val="009D7DF5"/>
    <w:rsid w:val="009F592A"/>
    <w:rsid w:val="00A03803"/>
    <w:rsid w:val="00A06B8D"/>
    <w:rsid w:val="00A12208"/>
    <w:rsid w:val="00A14942"/>
    <w:rsid w:val="00A32D28"/>
    <w:rsid w:val="00A34824"/>
    <w:rsid w:val="00A44F4E"/>
    <w:rsid w:val="00A45DCD"/>
    <w:rsid w:val="00A5460D"/>
    <w:rsid w:val="00A5675D"/>
    <w:rsid w:val="00A74FC0"/>
    <w:rsid w:val="00AC5CCA"/>
    <w:rsid w:val="00AE4C5E"/>
    <w:rsid w:val="00AF0DC3"/>
    <w:rsid w:val="00B15F48"/>
    <w:rsid w:val="00B2195F"/>
    <w:rsid w:val="00B300EE"/>
    <w:rsid w:val="00B47FD2"/>
    <w:rsid w:val="00B64F70"/>
    <w:rsid w:val="00B75708"/>
    <w:rsid w:val="00B81668"/>
    <w:rsid w:val="00B86B5D"/>
    <w:rsid w:val="00B86E9C"/>
    <w:rsid w:val="00B915E8"/>
    <w:rsid w:val="00BA5FC2"/>
    <w:rsid w:val="00BC44F8"/>
    <w:rsid w:val="00BC514B"/>
    <w:rsid w:val="00BC65F8"/>
    <w:rsid w:val="00BE3E8A"/>
    <w:rsid w:val="00BF1245"/>
    <w:rsid w:val="00BF5815"/>
    <w:rsid w:val="00C11868"/>
    <w:rsid w:val="00C75787"/>
    <w:rsid w:val="00CF2B90"/>
    <w:rsid w:val="00D151B0"/>
    <w:rsid w:val="00D22E25"/>
    <w:rsid w:val="00D30B8B"/>
    <w:rsid w:val="00D43744"/>
    <w:rsid w:val="00D5075F"/>
    <w:rsid w:val="00D512BB"/>
    <w:rsid w:val="00D6235A"/>
    <w:rsid w:val="00D6652E"/>
    <w:rsid w:val="00D716F5"/>
    <w:rsid w:val="00D84B19"/>
    <w:rsid w:val="00D971E1"/>
    <w:rsid w:val="00DC7A9A"/>
    <w:rsid w:val="00DD14E3"/>
    <w:rsid w:val="00DE7968"/>
    <w:rsid w:val="00DF304B"/>
    <w:rsid w:val="00E10A2A"/>
    <w:rsid w:val="00E11B6E"/>
    <w:rsid w:val="00E239EB"/>
    <w:rsid w:val="00E27611"/>
    <w:rsid w:val="00E4276E"/>
    <w:rsid w:val="00E65408"/>
    <w:rsid w:val="00E67B93"/>
    <w:rsid w:val="00EC01C8"/>
    <w:rsid w:val="00EC71E4"/>
    <w:rsid w:val="00EF15EA"/>
    <w:rsid w:val="00EF2ED6"/>
    <w:rsid w:val="00F020D2"/>
    <w:rsid w:val="00F05CF9"/>
    <w:rsid w:val="00F05D11"/>
    <w:rsid w:val="00F15097"/>
    <w:rsid w:val="00F30825"/>
    <w:rsid w:val="00F371DE"/>
    <w:rsid w:val="00F660FA"/>
    <w:rsid w:val="00F8085D"/>
    <w:rsid w:val="00FA4F63"/>
    <w:rsid w:val="00FA631F"/>
    <w:rsid w:val="00FD260C"/>
    <w:rsid w:val="00FE3414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6E2C"/>
  <w15:docId w15:val="{5DFFA500-71A0-49C0-9276-EC515DE9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Fiłończuk Małgorzata</dc:creator>
  <cp:lastModifiedBy>Skrzos Tomasz</cp:lastModifiedBy>
  <cp:revision>13</cp:revision>
  <dcterms:created xsi:type="dcterms:W3CDTF">2019-05-31T06:45:00Z</dcterms:created>
  <dcterms:modified xsi:type="dcterms:W3CDTF">2019-06-14T08:02:00Z</dcterms:modified>
</cp:coreProperties>
</file>