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AA4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2D2E07">
        <w:rPr>
          <w:rFonts w:ascii="Times New Roman" w:hAnsi="Times New Roman" w:cs="Times New Roman"/>
        </w:rPr>
        <w:t>10.7312.010</w:t>
      </w:r>
      <w:r w:rsidR="00541328" w:rsidRPr="00541328">
        <w:rPr>
          <w:rFonts w:ascii="Times New Roman" w:hAnsi="Times New Roman" w:cs="Times New Roman"/>
        </w:rPr>
        <w:t>.2019.WDKAR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2D2E07" w:rsidP="002D2E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10.7312.010</w:t>
            </w:r>
            <w:r w:rsidR="00541328" w:rsidRPr="00541328">
              <w:rPr>
                <w:rFonts w:ascii="Times New Roman" w:hAnsi="Times New Roman" w:cs="Times New Roman"/>
                <w:sz w:val="20"/>
                <w:szCs w:val="20"/>
              </w:rPr>
              <w:t>.2019.WDKAR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2D2E07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D1536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27.05.2019 r.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data zakończenia kontroli (podpisania protokołu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D1536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2D2E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="00F727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.0</w:t>
            </w:r>
            <w:r w:rsidR="00D1536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  <w:r w:rsidR="00F727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F7278E" w:rsidRPr="00F727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2019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BC44F8" w:rsidRDefault="002D2E07" w:rsidP="00D6185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07">
              <w:rPr>
                <w:rFonts w:ascii="Times New Roman" w:hAnsi="Times New Roman" w:cs="Times New Roman"/>
                <w:bCs/>
                <w:sz w:val="20"/>
                <w:szCs w:val="20"/>
              </w:rPr>
              <w:t>Apteka Galena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D2E07">
              <w:rPr>
                <w:rFonts w:ascii="Times New Roman" w:hAnsi="Times New Roman" w:cs="Times New Roman"/>
                <w:bCs/>
                <w:sz w:val="20"/>
                <w:szCs w:val="20"/>
              </w:rPr>
              <w:t>17-100 Bielska Podlaski, ul. 3 Maja 12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2D2E07" w:rsidRDefault="002D2E07" w:rsidP="00084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2D2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ealizacja zagadnień wynikających z zakresu przedmiotowego umowy na wydawanie refundowanego leku, środka spożywczego specjalnego przeznaczenia żywieniowego oraz wyrobu medycznego na receptę w  zakresie realizacji recept na leki recepturowe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55CFE" w:rsidRPr="0009656F" w:rsidRDefault="0009656F" w:rsidP="00084F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stycznia 2017 r. do 31 grudnia 2017 r</w:t>
            </w:r>
            <w:r w:rsidRPr="000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EA78EE" w:rsidRDefault="00F07003" w:rsidP="00FE273C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FE273C">
              <w:rPr>
                <w:b/>
                <w:sz w:val="20"/>
                <w:szCs w:val="20"/>
              </w:rPr>
              <w:t>Pozytywnie z nieprawidłowościami</w:t>
            </w:r>
            <w:r w:rsidRPr="00FE273C">
              <w:rPr>
                <w:sz w:val="20"/>
                <w:szCs w:val="20"/>
              </w:rPr>
              <w:t xml:space="preserve"> oceniono pod względem kryterium legalności i rzetelności zgodnoś</w:t>
            </w:r>
            <w:r w:rsidR="00441FA5" w:rsidRPr="00FE273C">
              <w:rPr>
                <w:sz w:val="20"/>
                <w:szCs w:val="20"/>
              </w:rPr>
              <w:t>ć</w:t>
            </w:r>
            <w:r w:rsidRPr="00FE273C">
              <w:rPr>
                <w:sz w:val="20"/>
                <w:szCs w:val="20"/>
              </w:rPr>
              <w:t xml:space="preserve"> postępowania </w:t>
            </w:r>
            <w:r w:rsidR="00441FA5" w:rsidRPr="00FE273C">
              <w:rPr>
                <w:sz w:val="20"/>
                <w:szCs w:val="20"/>
              </w:rPr>
              <w:t>kontrolowanego</w:t>
            </w:r>
            <w:r w:rsidRPr="00FE273C">
              <w:rPr>
                <w:sz w:val="20"/>
                <w:szCs w:val="20"/>
              </w:rPr>
              <w:t xml:space="preserve"> z zapisami obowiązującej umowy w zakresie realizacji recept na refundowane leki recepturowe</w:t>
            </w:r>
            <w:r w:rsidR="00441FA5" w:rsidRPr="00FE273C">
              <w:rPr>
                <w:sz w:val="20"/>
                <w:szCs w:val="20"/>
              </w:rPr>
              <w:t xml:space="preserve"> </w:t>
            </w:r>
            <w:r w:rsidRPr="00FE273C">
              <w:rPr>
                <w:sz w:val="20"/>
                <w:szCs w:val="20"/>
              </w:rPr>
              <w:t xml:space="preserve">w odniesieniu do obowiązujących w kontrolowanym okresie przepisów zawartych w </w:t>
            </w:r>
            <w:r w:rsidRPr="00FE273C">
              <w:rPr>
                <w:i/>
                <w:sz w:val="20"/>
                <w:szCs w:val="20"/>
              </w:rPr>
              <w:t xml:space="preserve">rozporządzeniu MZ w/s recept lekarskich, </w:t>
            </w:r>
            <w:r w:rsidRPr="00FE273C">
              <w:rPr>
                <w:sz w:val="20"/>
                <w:szCs w:val="20"/>
              </w:rPr>
              <w:t xml:space="preserve">oraz w </w:t>
            </w:r>
            <w:r w:rsidRPr="00FE273C">
              <w:rPr>
                <w:i/>
                <w:sz w:val="20"/>
                <w:szCs w:val="20"/>
              </w:rPr>
              <w:t>rozporządzeniu MZ w/s środków odurzających</w:t>
            </w:r>
            <w:r w:rsidRPr="00FE273C">
              <w:rPr>
                <w:sz w:val="20"/>
                <w:szCs w:val="20"/>
              </w:rPr>
              <w:t xml:space="preserve"> </w:t>
            </w:r>
            <w:r w:rsidR="00441FA5" w:rsidRPr="00FE273C">
              <w:rPr>
                <w:sz w:val="20"/>
                <w:szCs w:val="20"/>
              </w:rPr>
              <w:t xml:space="preserve">tj. </w:t>
            </w:r>
            <w:r w:rsidR="00441FA5" w:rsidRPr="009F2433">
              <w:rPr>
                <w:sz w:val="20"/>
                <w:szCs w:val="20"/>
              </w:rPr>
              <w:t xml:space="preserve">w zakresie </w:t>
            </w:r>
            <w:r w:rsidRPr="009F2433">
              <w:rPr>
                <w:sz w:val="20"/>
                <w:szCs w:val="20"/>
              </w:rPr>
              <w:t>wymogów formalnych stanowiących</w:t>
            </w:r>
            <w:r w:rsidRPr="00FE273C">
              <w:rPr>
                <w:sz w:val="20"/>
                <w:szCs w:val="20"/>
              </w:rPr>
              <w:t xml:space="preserve"> podstawę wydania refundowanych leków recepturowych</w:t>
            </w:r>
            <w:r w:rsidR="00EA78EE">
              <w:rPr>
                <w:sz w:val="20"/>
                <w:szCs w:val="20"/>
              </w:rPr>
              <w:t xml:space="preserve"> (jako nieprawidłowość stwierdzono: </w:t>
            </w:r>
            <w:r w:rsidR="00EA78EE" w:rsidRPr="009F2433">
              <w:rPr>
                <w:sz w:val="20"/>
                <w:szCs w:val="20"/>
              </w:rPr>
              <w:t>w 1 przypadku,</w:t>
            </w:r>
            <w:r w:rsidR="00EA78EE" w:rsidRPr="00EA78EE">
              <w:rPr>
                <w:sz w:val="20"/>
                <w:szCs w:val="20"/>
              </w:rPr>
              <w:t xml:space="preserve"> w treści recepty dokonano poprawki polegającej </w:t>
            </w:r>
            <w:r w:rsidR="00EA78EE" w:rsidRPr="00EA78EE">
              <w:rPr>
                <w:sz w:val="20"/>
                <w:szCs w:val="20"/>
              </w:rPr>
              <w:br/>
              <w:t>na zmianie jednej z cyfr w numerze PESEL świadczeniobiorcy, a wprowadzona zmiana nie została opatrzona podpisem i pieczęcią osoby wystawiającej</w:t>
            </w:r>
            <w:r w:rsidR="00EA78EE">
              <w:rPr>
                <w:sz w:val="20"/>
                <w:szCs w:val="20"/>
              </w:rPr>
              <w:t xml:space="preserve">, </w:t>
            </w:r>
            <w:r w:rsidR="00EA78EE" w:rsidRPr="00EA78EE">
              <w:rPr>
                <w:sz w:val="20"/>
                <w:szCs w:val="20"/>
              </w:rPr>
              <w:t xml:space="preserve">w </w:t>
            </w:r>
            <w:r w:rsidR="00EA78EE" w:rsidRPr="006C2C7E">
              <w:rPr>
                <w:sz w:val="20"/>
                <w:szCs w:val="20"/>
              </w:rPr>
              <w:t xml:space="preserve">1 </w:t>
            </w:r>
            <w:r w:rsidR="00EA78EE" w:rsidRPr="00EA78EE">
              <w:rPr>
                <w:sz w:val="20"/>
                <w:szCs w:val="20"/>
              </w:rPr>
              <w:t>przypadku Apteka przedstawiła do refundacji receptę, pomimo że rubryka „Oddział NFZ” pozostawała pusta</w:t>
            </w:r>
            <w:r w:rsidR="00EA78EE">
              <w:rPr>
                <w:sz w:val="20"/>
                <w:szCs w:val="20"/>
              </w:rPr>
              <w:t xml:space="preserve">, </w:t>
            </w:r>
            <w:r w:rsidR="00EA78EE" w:rsidRPr="00EA78EE">
              <w:rPr>
                <w:bCs/>
                <w:sz w:val="20"/>
                <w:szCs w:val="20"/>
              </w:rPr>
              <w:t xml:space="preserve">na </w:t>
            </w:r>
            <w:r w:rsidR="00EA78EE" w:rsidRPr="006C2C7E">
              <w:rPr>
                <w:bCs/>
                <w:sz w:val="20"/>
                <w:szCs w:val="20"/>
              </w:rPr>
              <w:t>podstawie 2</w:t>
            </w:r>
            <w:r w:rsidR="00EA78EE" w:rsidRPr="00EA78EE">
              <w:rPr>
                <w:bCs/>
                <w:sz w:val="20"/>
                <w:szCs w:val="20"/>
              </w:rPr>
              <w:t xml:space="preserve"> recept </w:t>
            </w:r>
            <w:r w:rsidR="00EA78EE">
              <w:rPr>
                <w:bCs/>
                <w:sz w:val="20"/>
                <w:szCs w:val="20"/>
              </w:rPr>
              <w:t xml:space="preserve">z Apteki </w:t>
            </w:r>
            <w:r w:rsidR="00EA78EE" w:rsidRPr="00EA78EE">
              <w:rPr>
                <w:bCs/>
                <w:sz w:val="20"/>
                <w:szCs w:val="20"/>
              </w:rPr>
              <w:t>wydano z refundacją leki przepisane pełnopłatnie</w:t>
            </w:r>
            <w:r w:rsidR="00EA78EE">
              <w:rPr>
                <w:bCs/>
                <w:sz w:val="20"/>
                <w:szCs w:val="20"/>
              </w:rPr>
              <w:t>)</w:t>
            </w:r>
            <w:r w:rsidR="00EA78EE" w:rsidRPr="00FE273C">
              <w:rPr>
                <w:sz w:val="20"/>
                <w:szCs w:val="20"/>
              </w:rPr>
              <w:t>, terminów realizacji recept,</w:t>
            </w:r>
            <w:r w:rsidR="006C2C7E" w:rsidRPr="00FE273C">
              <w:rPr>
                <w:sz w:val="20"/>
                <w:szCs w:val="20"/>
              </w:rPr>
              <w:t xml:space="preserve"> </w:t>
            </w:r>
            <w:r w:rsidR="006C2C7E" w:rsidRPr="00FE273C">
              <w:rPr>
                <w:sz w:val="20"/>
                <w:szCs w:val="20"/>
              </w:rPr>
              <w:t>obowiązku przechowywania zrealizowanych recept,</w:t>
            </w:r>
            <w:r w:rsidR="006C2C7E" w:rsidRPr="00FE273C">
              <w:rPr>
                <w:sz w:val="20"/>
                <w:szCs w:val="20"/>
              </w:rPr>
              <w:t xml:space="preserve"> </w:t>
            </w:r>
            <w:r w:rsidR="006C2C7E" w:rsidRPr="00FE273C">
              <w:rPr>
                <w:sz w:val="20"/>
                <w:szCs w:val="20"/>
              </w:rPr>
              <w:t xml:space="preserve">aspektów charakterystycznych dla leków recepturowych tj.: (jako nieprawidłowość stwierdzono </w:t>
            </w:r>
            <w:r w:rsidR="006C2C7E">
              <w:rPr>
                <w:sz w:val="20"/>
                <w:szCs w:val="20"/>
              </w:rPr>
              <w:t>realizację 60</w:t>
            </w:r>
            <w:r w:rsidR="006C2C7E" w:rsidRPr="00FE273C">
              <w:rPr>
                <w:sz w:val="20"/>
                <w:szCs w:val="20"/>
              </w:rPr>
              <w:t xml:space="preserve"> recept</w:t>
            </w:r>
            <w:bookmarkStart w:id="0" w:name="_GoBack"/>
            <w:bookmarkEnd w:id="0"/>
            <w:r w:rsidR="006C2C7E" w:rsidRPr="00FE273C">
              <w:rPr>
                <w:sz w:val="20"/>
                <w:szCs w:val="20"/>
              </w:rPr>
              <w:t xml:space="preserve"> na leki recepturowe, w przypadku których osoba sporządzająca dokonała zmian w składzie nieprzewidzianych przepisami prawa, </w:t>
            </w:r>
            <w:r w:rsidR="006C2C7E">
              <w:rPr>
                <w:sz w:val="20"/>
                <w:szCs w:val="20"/>
              </w:rPr>
              <w:t>ustalenie kosztów sporządzenia 6</w:t>
            </w:r>
            <w:r w:rsidR="006C2C7E" w:rsidRPr="00FE273C">
              <w:rPr>
                <w:sz w:val="20"/>
                <w:szCs w:val="20"/>
              </w:rPr>
              <w:t xml:space="preserve"> leków recepturowych z naruszeniem przepisów</w:t>
            </w:r>
            <w:r w:rsidR="006C2C7E">
              <w:rPr>
                <w:sz w:val="20"/>
                <w:szCs w:val="20"/>
              </w:rPr>
              <w:t>,</w:t>
            </w:r>
            <w:r w:rsidR="006C2C7E" w:rsidRPr="006C2C7E">
              <w:rPr>
                <w:rFonts w:eastAsia="Calibri"/>
                <w:sz w:val="22"/>
                <w:szCs w:val="21"/>
                <w:lang w:eastAsia="en-US"/>
              </w:rPr>
              <w:t xml:space="preserve"> </w:t>
            </w:r>
            <w:r w:rsidR="006C2C7E" w:rsidRPr="006C2C7E">
              <w:rPr>
                <w:sz w:val="20"/>
                <w:szCs w:val="20"/>
              </w:rPr>
              <w:t xml:space="preserve">pobranie niewłaściwej dopłaty od świadczeniobiorcy na skutek błędnego określenia postaci </w:t>
            </w:r>
            <w:r w:rsidR="006C2C7E" w:rsidRPr="009F2433">
              <w:rPr>
                <w:sz w:val="20"/>
                <w:szCs w:val="20"/>
              </w:rPr>
              <w:t xml:space="preserve">5 </w:t>
            </w:r>
            <w:r w:rsidR="006C2C7E" w:rsidRPr="006C2C7E">
              <w:rPr>
                <w:sz w:val="20"/>
                <w:szCs w:val="20"/>
              </w:rPr>
              <w:t>leków recepturowych</w:t>
            </w:r>
            <w:r w:rsidR="006C2C7E">
              <w:rPr>
                <w:sz w:val="20"/>
                <w:szCs w:val="20"/>
              </w:rPr>
              <w:t xml:space="preserve">, </w:t>
            </w:r>
            <w:r w:rsidR="006C2C7E" w:rsidRPr="006C2C7E">
              <w:rPr>
                <w:sz w:val="20"/>
                <w:szCs w:val="20"/>
              </w:rPr>
              <w:t xml:space="preserve">sporządzenie </w:t>
            </w:r>
            <w:r w:rsidR="006C2C7E" w:rsidRPr="009F2433">
              <w:rPr>
                <w:sz w:val="20"/>
                <w:szCs w:val="20"/>
              </w:rPr>
              <w:t>15</w:t>
            </w:r>
            <w:r w:rsidR="006C2C7E" w:rsidRPr="006C2C7E">
              <w:rPr>
                <w:b/>
                <w:sz w:val="20"/>
                <w:szCs w:val="20"/>
              </w:rPr>
              <w:t xml:space="preserve"> </w:t>
            </w:r>
            <w:r w:rsidR="006C2C7E" w:rsidRPr="006C2C7E">
              <w:rPr>
                <w:sz w:val="20"/>
                <w:szCs w:val="20"/>
              </w:rPr>
              <w:t>leków recepturowych z wykorzystaniem leków gotowych niebędących surowcami farmaceutycznymi</w:t>
            </w:r>
            <w:r w:rsidR="006C2C7E">
              <w:rPr>
                <w:sz w:val="20"/>
                <w:szCs w:val="20"/>
              </w:rPr>
              <w:t xml:space="preserve">), </w:t>
            </w:r>
            <w:r w:rsidR="006C2C7E" w:rsidRPr="00306B0C">
              <w:rPr>
                <w:sz w:val="20"/>
                <w:szCs w:val="20"/>
              </w:rPr>
              <w:t>otaksowania recept</w:t>
            </w:r>
            <w:r w:rsidR="006C2C7E">
              <w:rPr>
                <w:sz w:val="20"/>
                <w:szCs w:val="20"/>
              </w:rPr>
              <w:t xml:space="preserve">: tj. </w:t>
            </w:r>
            <w:r w:rsidR="009F2433">
              <w:rPr>
                <w:sz w:val="20"/>
                <w:szCs w:val="20"/>
              </w:rPr>
              <w:t>(</w:t>
            </w:r>
            <w:r w:rsidR="006C2C7E" w:rsidRPr="006C2C7E">
              <w:rPr>
                <w:sz w:val="20"/>
                <w:szCs w:val="20"/>
              </w:rPr>
              <w:t xml:space="preserve">na </w:t>
            </w:r>
            <w:proofErr w:type="spellStart"/>
            <w:r w:rsidR="006C2C7E" w:rsidRPr="006C2C7E">
              <w:rPr>
                <w:sz w:val="20"/>
                <w:szCs w:val="20"/>
              </w:rPr>
              <w:t>otaksowaniach</w:t>
            </w:r>
            <w:proofErr w:type="spellEnd"/>
            <w:r w:rsidR="006C2C7E" w:rsidRPr="006C2C7E">
              <w:rPr>
                <w:sz w:val="20"/>
                <w:szCs w:val="20"/>
              </w:rPr>
              <w:t xml:space="preserve"> recept na leki recepturowe danych o wielkości opakowania użytych surowców</w:t>
            </w:r>
            <w:r w:rsidR="009F2433">
              <w:rPr>
                <w:sz w:val="20"/>
                <w:szCs w:val="20"/>
              </w:rPr>
              <w:t xml:space="preserve">), </w:t>
            </w:r>
          </w:p>
          <w:p w:rsidR="009F2433" w:rsidRPr="009F2433" w:rsidRDefault="009F2433" w:rsidP="009F2433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Pozytywnie </w:t>
            </w:r>
            <w:r w:rsidR="00AA41B8" w:rsidRPr="00306B0C">
              <w:rPr>
                <w:b/>
                <w:sz w:val="20"/>
                <w:szCs w:val="20"/>
              </w:rPr>
              <w:t>oceniono</w:t>
            </w:r>
            <w:r w:rsidR="00AA41B8" w:rsidRPr="00306B0C">
              <w:rPr>
                <w:sz w:val="20"/>
                <w:szCs w:val="20"/>
              </w:rPr>
              <w:t xml:space="preserve"> pod względem kryterium legalności zgodność postępowania Kontrolowanego z obowiązującymi przepisami prawa w zakresie wydawania produktów leczniczych pod względem uprawnień zawodowych oraz kwalifikacji osób wydających leki</w:t>
            </w:r>
            <w:r>
              <w:rPr>
                <w:sz w:val="20"/>
                <w:szCs w:val="20"/>
              </w:rPr>
              <w:t>.</w:t>
            </w:r>
          </w:p>
          <w:p w:rsidR="00AA41B8" w:rsidRPr="009F2433" w:rsidRDefault="00AA41B8" w:rsidP="009F2433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B84B7B">
              <w:rPr>
                <w:b/>
                <w:sz w:val="20"/>
                <w:szCs w:val="20"/>
              </w:rPr>
              <w:t>Pozytywnie z uchybieniami</w:t>
            </w:r>
            <w:r w:rsidRPr="00B84B7B">
              <w:rPr>
                <w:sz w:val="20"/>
                <w:szCs w:val="20"/>
              </w:rPr>
              <w:t xml:space="preserve"> pod względem kryterium rzetelności oceniono z</w:t>
            </w:r>
            <w:r w:rsidRPr="00B84B7B">
              <w:rPr>
                <w:color w:val="000000"/>
                <w:sz w:val="20"/>
                <w:szCs w:val="20"/>
              </w:rPr>
              <w:t xml:space="preserve">godność postępowania Kontrolowanego z zapisami obowiązującej umowy w zakresie obowiązku gromadzenia i przekazywania danych o obrocie refundowanymi lekami, środkami spożywczymi specjalnego przeznaczenia żywieniowego oraz wyrobami medycznymi </w:t>
            </w:r>
            <w:r w:rsidRPr="00B84B7B">
              <w:rPr>
                <w:sz w:val="20"/>
                <w:szCs w:val="20"/>
              </w:rPr>
              <w:t xml:space="preserve">wynikających z treści zrealizowanych recept tj.  (jako nieprawidłowość stwierdzono, że </w:t>
            </w:r>
            <w:r w:rsidR="009F2433" w:rsidRPr="009F2433">
              <w:rPr>
                <w:sz w:val="20"/>
                <w:szCs w:val="20"/>
              </w:rPr>
              <w:t>w 8 przypadkach sprawozdany numer kodowy leku recepturowego nie odpowiadał sporządzonej postaci leku</w:t>
            </w:r>
            <w:r w:rsidR="009F2433">
              <w:rPr>
                <w:sz w:val="20"/>
                <w:szCs w:val="20"/>
              </w:rPr>
              <w:t xml:space="preserve">, </w:t>
            </w:r>
            <w:r w:rsidR="009F2433" w:rsidRPr="009F2433">
              <w:rPr>
                <w:sz w:val="20"/>
                <w:szCs w:val="20"/>
              </w:rPr>
              <w:t xml:space="preserve">w 5 przypadkach treść </w:t>
            </w:r>
            <w:proofErr w:type="spellStart"/>
            <w:r w:rsidR="009F2433" w:rsidRPr="009F2433">
              <w:rPr>
                <w:sz w:val="20"/>
                <w:szCs w:val="20"/>
              </w:rPr>
              <w:t>otaksowań</w:t>
            </w:r>
            <w:proofErr w:type="spellEnd"/>
            <w:r w:rsidR="009F2433" w:rsidRPr="009F2433">
              <w:rPr>
                <w:sz w:val="20"/>
                <w:szCs w:val="20"/>
              </w:rPr>
              <w:t xml:space="preserve"> i adnotacji wskazywała na inną osobę wydającą lek recepturowy (osoba realizująca) niż sprawozdana, w 1 zaś niezgodne dane dotyczyły osoby sporządzającej lek recepturowy</w:t>
            </w:r>
            <w:r w:rsidR="009F2433">
              <w:rPr>
                <w:sz w:val="20"/>
                <w:szCs w:val="20"/>
              </w:rPr>
              <w:t xml:space="preserve">, </w:t>
            </w:r>
            <w:r w:rsidR="009F2433" w:rsidRPr="009F2433">
              <w:rPr>
                <w:sz w:val="20"/>
                <w:szCs w:val="20"/>
              </w:rPr>
              <w:t>w 2 przypadkach przekazano błędną datę wystawienia recepty</w:t>
            </w:r>
            <w:r w:rsidR="009F2433">
              <w:rPr>
                <w:sz w:val="20"/>
                <w:szCs w:val="20"/>
              </w:rPr>
              <w:t>,</w:t>
            </w:r>
            <w:r w:rsidR="009F2433" w:rsidRPr="009F2433">
              <w:rPr>
                <w:sz w:val="22"/>
                <w:szCs w:val="22"/>
              </w:rPr>
              <w:t xml:space="preserve"> </w:t>
            </w:r>
            <w:r w:rsidR="009F2433" w:rsidRPr="009F2433">
              <w:rPr>
                <w:sz w:val="20"/>
                <w:szCs w:val="20"/>
              </w:rPr>
              <w:t xml:space="preserve">w 1 przypadku receptę sprawozdano jako wystawioną z adnotacją „pro </w:t>
            </w:r>
            <w:proofErr w:type="spellStart"/>
            <w:r w:rsidR="009F2433" w:rsidRPr="009F2433">
              <w:rPr>
                <w:sz w:val="20"/>
                <w:szCs w:val="20"/>
              </w:rPr>
              <w:t>auctore</w:t>
            </w:r>
            <w:proofErr w:type="spellEnd"/>
            <w:r w:rsidR="009F2433" w:rsidRPr="009F2433">
              <w:rPr>
                <w:sz w:val="20"/>
                <w:szCs w:val="20"/>
              </w:rPr>
              <w:t xml:space="preserve">”/„pro </w:t>
            </w:r>
            <w:proofErr w:type="spellStart"/>
            <w:r w:rsidR="009F2433" w:rsidRPr="009F2433">
              <w:rPr>
                <w:sz w:val="20"/>
                <w:szCs w:val="20"/>
              </w:rPr>
              <w:t>familiae</w:t>
            </w:r>
            <w:proofErr w:type="spellEnd"/>
            <w:r w:rsidR="009F2433" w:rsidRPr="009F2433">
              <w:rPr>
                <w:sz w:val="20"/>
                <w:szCs w:val="20"/>
              </w:rPr>
              <w:t>”, pomimo braku takiej adnotacji</w:t>
            </w:r>
            <w:r w:rsidR="009F2433">
              <w:rPr>
                <w:sz w:val="20"/>
                <w:szCs w:val="20"/>
              </w:rPr>
              <w:t>).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D6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09656F" w:rsidRPr="0009656F" w:rsidRDefault="0009656F" w:rsidP="0009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6F">
              <w:rPr>
                <w:rFonts w:ascii="Times New Roman" w:hAnsi="Times New Roman" w:cs="Times New Roman"/>
                <w:sz w:val="20"/>
                <w:szCs w:val="20"/>
              </w:rPr>
              <w:t>1. Realizować recepty obejmujące pełen zakres danych wymaganych przepisami prawa.</w:t>
            </w:r>
          </w:p>
          <w:p w:rsidR="0009656F" w:rsidRPr="0009656F" w:rsidRDefault="0009656F" w:rsidP="0009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Leki recepturowe sporządzać z należytą starannością, a w przypadku dokonywania zmian w ich składzie postępować w sposób przewidziany przepisami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56F">
              <w:rPr>
                <w:rFonts w:ascii="Times New Roman" w:hAnsi="Times New Roman" w:cs="Times New Roman"/>
                <w:sz w:val="20"/>
                <w:szCs w:val="20"/>
              </w:rPr>
              <w:t>prawa.</w:t>
            </w:r>
          </w:p>
          <w:p w:rsidR="0009656F" w:rsidRPr="0009656F" w:rsidRDefault="0009656F" w:rsidP="0009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6F">
              <w:rPr>
                <w:rFonts w:ascii="Times New Roman" w:hAnsi="Times New Roman" w:cs="Times New Roman"/>
                <w:sz w:val="20"/>
                <w:szCs w:val="20"/>
              </w:rPr>
              <w:t>3. Prawidłowo obliczać koszt sporządzenia leków recepturowych.</w:t>
            </w:r>
          </w:p>
          <w:p w:rsidR="0009656F" w:rsidRPr="0009656F" w:rsidRDefault="0009656F" w:rsidP="0009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6F">
              <w:rPr>
                <w:rFonts w:ascii="Times New Roman" w:hAnsi="Times New Roman" w:cs="Times New Roman"/>
                <w:sz w:val="20"/>
                <w:szCs w:val="20"/>
              </w:rPr>
              <w:t xml:space="preserve">4. Przekazywać Podlaskiemu OW NFZ kompletne dane o obrocie refundowanymi lekami, środkami spożywczymi specjalnego przeznaczenia żywieniowego i wyrobami medycznymi, zgodne ze stanem rzeczywistym i treścią realizowanych recept. </w:t>
            </w:r>
          </w:p>
          <w:p w:rsidR="0009656F" w:rsidRDefault="0009656F" w:rsidP="0009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6F">
              <w:rPr>
                <w:rFonts w:ascii="Times New Roman" w:hAnsi="Times New Roman" w:cs="Times New Roman"/>
                <w:sz w:val="20"/>
                <w:szCs w:val="20"/>
              </w:rPr>
              <w:t>5. Złożyć korekty zbiorczych zestawień zrealizowanych recept oraz raportów o obrocie refundowanymi lekami i wyrobami medycznymi.</w:t>
            </w:r>
          </w:p>
          <w:p w:rsidR="0009656F" w:rsidRDefault="0009656F" w:rsidP="00D6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9EB" w:rsidRDefault="005944F7" w:rsidP="00D61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09656F" w:rsidRDefault="00D6235A" w:rsidP="0056203B">
            <w:pPr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="0009656F" w:rsidRPr="0009656F">
              <w:rPr>
                <w:rFonts w:ascii="Times New Roman" w:hAnsi="Times New Roman" w:cs="Times New Roman"/>
                <w:sz w:val="20"/>
                <w:szCs w:val="20"/>
              </w:rPr>
              <w:t>7806,46</w:t>
            </w:r>
            <w:r w:rsidR="0009656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5225FC" w:rsidRPr="005D6A0F" w:rsidRDefault="000F427D" w:rsidP="0056203B">
            <w:pPr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9656F" w:rsidRPr="0009656F">
              <w:rPr>
                <w:rFonts w:ascii="Times New Roman" w:hAnsi="Times New Roman" w:cs="Times New Roman"/>
                <w:sz w:val="20"/>
                <w:szCs w:val="20"/>
              </w:rPr>
              <w:t>6685,14</w:t>
            </w:r>
            <w:r w:rsidR="0009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03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14" w:rsidRDefault="00325714" w:rsidP="006853F6">
      <w:pPr>
        <w:spacing w:after="0" w:line="240" w:lineRule="auto"/>
      </w:pPr>
      <w:r>
        <w:separator/>
      </w:r>
    </w:p>
  </w:endnote>
  <w:endnote w:type="continuationSeparator" w:id="0">
    <w:p w:rsidR="00325714" w:rsidRDefault="00325714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24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24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14" w:rsidRDefault="00325714" w:rsidP="006853F6">
      <w:pPr>
        <w:spacing w:after="0" w:line="240" w:lineRule="auto"/>
      </w:pPr>
      <w:r>
        <w:separator/>
      </w:r>
    </w:p>
  </w:footnote>
  <w:footnote w:type="continuationSeparator" w:id="0">
    <w:p w:rsidR="00325714" w:rsidRDefault="00325714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3"/>
  </w:num>
  <w:num w:numId="4">
    <w:abstractNumId w:val="23"/>
  </w:num>
  <w:num w:numId="5">
    <w:abstractNumId w:val="24"/>
  </w:num>
  <w:num w:numId="6">
    <w:abstractNumId w:val="5"/>
  </w:num>
  <w:num w:numId="7">
    <w:abstractNumId w:val="3"/>
  </w:num>
  <w:num w:numId="8">
    <w:abstractNumId w:val="16"/>
  </w:num>
  <w:num w:numId="9">
    <w:abstractNumId w:val="38"/>
  </w:num>
  <w:num w:numId="10">
    <w:abstractNumId w:val="12"/>
  </w:num>
  <w:num w:numId="11">
    <w:abstractNumId w:val="13"/>
  </w:num>
  <w:num w:numId="12">
    <w:abstractNumId w:val="20"/>
  </w:num>
  <w:num w:numId="13">
    <w:abstractNumId w:val="34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5"/>
  </w:num>
  <w:num w:numId="20">
    <w:abstractNumId w:val="0"/>
  </w:num>
  <w:num w:numId="21">
    <w:abstractNumId w:val="8"/>
  </w:num>
  <w:num w:numId="22">
    <w:abstractNumId w:val="36"/>
  </w:num>
  <w:num w:numId="23">
    <w:abstractNumId w:val="30"/>
  </w:num>
  <w:num w:numId="24">
    <w:abstractNumId w:val="22"/>
  </w:num>
  <w:num w:numId="25">
    <w:abstractNumId w:val="3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21"/>
  </w:num>
  <w:num w:numId="37">
    <w:abstractNumId w:val="26"/>
  </w:num>
  <w:num w:numId="38">
    <w:abstractNumId w:val="17"/>
  </w:num>
  <w:num w:numId="39">
    <w:abstractNumId w:val="25"/>
  </w:num>
  <w:num w:numId="40">
    <w:abstractNumId w:val="1"/>
  </w:num>
  <w:num w:numId="41">
    <w:abstractNumId w:val="37"/>
  </w:num>
  <w:num w:numId="42">
    <w:abstractNumId w:val="27"/>
  </w:num>
  <w:num w:numId="43">
    <w:abstractNumId w:val="14"/>
  </w:num>
  <w:num w:numId="44">
    <w:abstractNumId w:val="35"/>
  </w:num>
  <w:num w:numId="45">
    <w:abstractNumId w:val="2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84FB1"/>
    <w:rsid w:val="0009656F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1F65A5"/>
    <w:rsid w:val="00224470"/>
    <w:rsid w:val="00274377"/>
    <w:rsid w:val="0027689D"/>
    <w:rsid w:val="002A54FB"/>
    <w:rsid w:val="002A7236"/>
    <w:rsid w:val="002D2E07"/>
    <w:rsid w:val="00306B0C"/>
    <w:rsid w:val="00307483"/>
    <w:rsid w:val="003106F9"/>
    <w:rsid w:val="00325714"/>
    <w:rsid w:val="00340CBE"/>
    <w:rsid w:val="003669CF"/>
    <w:rsid w:val="003C0BD8"/>
    <w:rsid w:val="003C6457"/>
    <w:rsid w:val="003D0D6D"/>
    <w:rsid w:val="003D40EB"/>
    <w:rsid w:val="003E7149"/>
    <w:rsid w:val="0040574A"/>
    <w:rsid w:val="00437BA8"/>
    <w:rsid w:val="00441FA5"/>
    <w:rsid w:val="004467FF"/>
    <w:rsid w:val="0048349D"/>
    <w:rsid w:val="004A2D34"/>
    <w:rsid w:val="004B5222"/>
    <w:rsid w:val="004B63F6"/>
    <w:rsid w:val="004D7A71"/>
    <w:rsid w:val="004E0BEF"/>
    <w:rsid w:val="004F004D"/>
    <w:rsid w:val="005225FC"/>
    <w:rsid w:val="00541328"/>
    <w:rsid w:val="0056203B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A3F68"/>
    <w:rsid w:val="006B0CDA"/>
    <w:rsid w:val="006B2921"/>
    <w:rsid w:val="006C2C7E"/>
    <w:rsid w:val="006F254F"/>
    <w:rsid w:val="0076359A"/>
    <w:rsid w:val="00767D57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32FFC"/>
    <w:rsid w:val="00942ADD"/>
    <w:rsid w:val="0094757F"/>
    <w:rsid w:val="00955CFE"/>
    <w:rsid w:val="0096507F"/>
    <w:rsid w:val="00996AD7"/>
    <w:rsid w:val="009B3F27"/>
    <w:rsid w:val="009B4C38"/>
    <w:rsid w:val="009C5307"/>
    <w:rsid w:val="009D7DF5"/>
    <w:rsid w:val="009F2433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A41B8"/>
    <w:rsid w:val="00AC5CCA"/>
    <w:rsid w:val="00AE4C5E"/>
    <w:rsid w:val="00AF0DC3"/>
    <w:rsid w:val="00B15F48"/>
    <w:rsid w:val="00B300EE"/>
    <w:rsid w:val="00B47FD2"/>
    <w:rsid w:val="00B64F70"/>
    <w:rsid w:val="00B75708"/>
    <w:rsid w:val="00B81668"/>
    <w:rsid w:val="00B84B7B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F2B90"/>
    <w:rsid w:val="00D151B0"/>
    <w:rsid w:val="00D15360"/>
    <w:rsid w:val="00D22E25"/>
    <w:rsid w:val="00D30B8B"/>
    <w:rsid w:val="00D43744"/>
    <w:rsid w:val="00D5075F"/>
    <w:rsid w:val="00D512BB"/>
    <w:rsid w:val="00D6185A"/>
    <w:rsid w:val="00D6235A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A78EE"/>
    <w:rsid w:val="00EC01C8"/>
    <w:rsid w:val="00EC71E4"/>
    <w:rsid w:val="00EF15EA"/>
    <w:rsid w:val="00EF2ED6"/>
    <w:rsid w:val="00F020D2"/>
    <w:rsid w:val="00F05CF9"/>
    <w:rsid w:val="00F05D11"/>
    <w:rsid w:val="00F07003"/>
    <w:rsid w:val="00F15097"/>
    <w:rsid w:val="00F30825"/>
    <w:rsid w:val="00F371DE"/>
    <w:rsid w:val="00F660FA"/>
    <w:rsid w:val="00F7278E"/>
    <w:rsid w:val="00F8085D"/>
    <w:rsid w:val="00FA4F63"/>
    <w:rsid w:val="00FA631F"/>
    <w:rsid w:val="00FD260C"/>
    <w:rsid w:val="00FE273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70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7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9</cp:revision>
  <dcterms:created xsi:type="dcterms:W3CDTF">2019-05-30T07:51:00Z</dcterms:created>
  <dcterms:modified xsi:type="dcterms:W3CDTF">2020-02-07T11:23:00Z</dcterms:modified>
</cp:coreProperties>
</file>