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F81FFB" w14:textId="77777777" w:rsidR="00ED21CD" w:rsidRDefault="00ED21CD" w:rsidP="00ED21CD">
      <w:pPr>
        <w:ind w:left="5669"/>
        <w:jc w:val="left"/>
        <w:rPr>
          <w:b/>
          <w:i/>
          <w:sz w:val="20"/>
          <w:u w:val="thick"/>
        </w:rPr>
      </w:pPr>
      <w:r>
        <w:rPr>
          <w:b/>
          <w:i/>
          <w:sz w:val="20"/>
          <w:u w:val="thick"/>
        </w:rPr>
        <w:t>Projekt</w:t>
      </w:r>
    </w:p>
    <w:p w14:paraId="42EFC7CF" w14:textId="77777777" w:rsidR="00ED21CD" w:rsidRDefault="00ED21CD" w:rsidP="00ED21CD">
      <w:pPr>
        <w:ind w:left="5669"/>
        <w:jc w:val="left"/>
        <w:rPr>
          <w:b/>
          <w:i/>
          <w:sz w:val="20"/>
          <w:u w:val="thick"/>
        </w:rPr>
      </w:pPr>
    </w:p>
    <w:p w14:paraId="03D1320F" w14:textId="2EC8771A" w:rsidR="00ED21CD" w:rsidRDefault="00ED21CD" w:rsidP="00ED21CD">
      <w:pPr>
        <w:ind w:left="5669"/>
        <w:jc w:val="left"/>
        <w:rPr>
          <w:sz w:val="20"/>
        </w:rPr>
      </w:pPr>
      <w:r>
        <w:rPr>
          <w:sz w:val="20"/>
        </w:rPr>
        <w:t>z dnia  27 listopada 2025 r.</w:t>
      </w:r>
    </w:p>
    <w:p w14:paraId="0B7A2578" w14:textId="77777777" w:rsidR="00ED21CD" w:rsidRDefault="00ED21CD" w:rsidP="00ED21CD">
      <w:pPr>
        <w:ind w:left="5669"/>
        <w:jc w:val="left"/>
        <w:rPr>
          <w:sz w:val="20"/>
        </w:rPr>
      </w:pPr>
      <w:r>
        <w:rPr>
          <w:sz w:val="20"/>
        </w:rPr>
        <w:t>Zatwierdzony przez ..........................</w:t>
      </w:r>
    </w:p>
    <w:p w14:paraId="67FC3306" w14:textId="77777777" w:rsidR="00ED21CD" w:rsidRDefault="00ED21CD" w:rsidP="00ED21CD">
      <w:pPr>
        <w:ind w:left="5669"/>
        <w:jc w:val="left"/>
        <w:rPr>
          <w:sz w:val="20"/>
        </w:rPr>
      </w:pPr>
    </w:p>
    <w:p w14:paraId="675BF5F8" w14:textId="77777777" w:rsidR="00ED21CD" w:rsidRDefault="00ED21CD">
      <w:pPr>
        <w:jc w:val="center"/>
        <w:rPr>
          <w:b/>
          <w:caps/>
        </w:rPr>
      </w:pPr>
    </w:p>
    <w:p w14:paraId="0431E6A5" w14:textId="4DFFBF55" w:rsidR="00A77B3E" w:rsidRDefault="00BC0EA8">
      <w:pPr>
        <w:jc w:val="center"/>
        <w:rPr>
          <w:b/>
          <w:caps/>
        </w:rPr>
      </w:pPr>
      <w:r>
        <w:rPr>
          <w:b/>
          <w:caps/>
        </w:rPr>
        <w:t xml:space="preserve">Zarządzenie Nr </w:t>
      </w:r>
      <w:r w:rsidR="00613451">
        <w:rPr>
          <w:b/>
          <w:caps/>
        </w:rPr>
        <w:t>…</w:t>
      </w:r>
      <w:r>
        <w:rPr>
          <w:b/>
          <w:caps/>
        </w:rPr>
        <w:t>/2025/DSOZ</w:t>
      </w:r>
      <w:r>
        <w:rPr>
          <w:b/>
          <w:caps/>
        </w:rPr>
        <w:br/>
        <w:t>Prezesa Narodowego Funduszu Zdrowia</w:t>
      </w:r>
    </w:p>
    <w:p w14:paraId="096A0264" w14:textId="0B9F4551" w:rsidR="00A77B3E" w:rsidRDefault="00BC0EA8">
      <w:pPr>
        <w:spacing w:before="280" w:after="280"/>
        <w:jc w:val="center"/>
        <w:rPr>
          <w:b/>
          <w:caps/>
        </w:rPr>
      </w:pPr>
      <w:r>
        <w:t xml:space="preserve">z dnia </w:t>
      </w:r>
      <w:r w:rsidR="00A474B2">
        <w:t>…….…..</w:t>
      </w:r>
      <w:r>
        <w:t xml:space="preserve"> 2025 r.</w:t>
      </w:r>
    </w:p>
    <w:p w14:paraId="42EA5D84" w14:textId="77777777" w:rsidR="00A77B3E" w:rsidRDefault="00BC0EA8">
      <w:pPr>
        <w:keepNext/>
        <w:spacing w:after="480"/>
        <w:jc w:val="center"/>
      </w:pPr>
      <w:r>
        <w:rPr>
          <w:b/>
        </w:rPr>
        <w:t>zmieniające zarządzenie w sprawie określenia warunków zawierania i realizacji umów w rodzaju świadczenia zdrowotne kontraktowane odrębnie</w:t>
      </w:r>
    </w:p>
    <w:p w14:paraId="34126AB8" w14:textId="77777777" w:rsidR="00A77B3E" w:rsidRDefault="00BC0EA8">
      <w:pPr>
        <w:keepLines/>
        <w:spacing w:before="120" w:after="120"/>
        <w:ind w:firstLine="227"/>
        <w:rPr>
          <w:color w:val="000000"/>
          <w:u w:color="000000"/>
        </w:rPr>
      </w:pPr>
      <w:r>
        <w:t>Na podstawie art. 102 ust. 5 pkt 21 i 25 oraz art. 146 ust. 1 ustawy z dnia 27 sierpnia 2004 r. o świadczeniach opieki zdrowotnej finansowanych ze środków publicznych (Dz. U. z 2024 r. poz. 146, z późn. zm.</w:t>
      </w:r>
      <w:r>
        <w:rPr>
          <w:rStyle w:val="Odwoanieprzypisudolnego"/>
          <w:color w:val="000000"/>
          <w:sz w:val="20"/>
          <w:u w:color="000000"/>
        </w:rPr>
        <w:footnoteReference w:customMarkFollows="1" w:id="1"/>
        <w:t>1)</w:t>
      </w:r>
      <w:r>
        <w:rPr>
          <w:color w:val="000000"/>
          <w:u w:color="000000"/>
        </w:rPr>
        <w:t>) zarządza się, co następuje:</w:t>
      </w:r>
    </w:p>
    <w:p w14:paraId="4194DF8C" w14:textId="77777777" w:rsidR="00A77B3E" w:rsidRDefault="00BC0EA8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1. </w:t>
      </w:r>
      <w:r>
        <w:rPr>
          <w:color w:val="000000"/>
          <w:u w:color="000000"/>
        </w:rPr>
        <w:t xml:space="preserve">W zarządzeniu Nr 167/2019/DSOZ Prezesa Narodowego Funduszu Zdrowia z dnia 29 listopada 2019 r. w sprawie określenia warunków zawierania i realizacji umów </w:t>
      </w:r>
      <w:bookmarkStart w:id="0" w:name="_Hlk215572314"/>
      <w:r>
        <w:rPr>
          <w:color w:val="000000"/>
          <w:u w:color="000000"/>
        </w:rPr>
        <w:t>w rodzaju świadczenia zdrowotne kontraktowane odrębni</w:t>
      </w:r>
      <w:bookmarkEnd w:id="0"/>
      <w:r>
        <w:rPr>
          <w:color w:val="000000"/>
          <w:u w:color="000000"/>
        </w:rPr>
        <w:t>e</w:t>
      </w:r>
      <w:r>
        <w:rPr>
          <w:rStyle w:val="Odwoanieprzypisudolnego"/>
          <w:color w:val="000000"/>
          <w:sz w:val="20"/>
          <w:u w:color="000000"/>
        </w:rPr>
        <w:footnoteReference w:customMarkFollows="1" w:id="2"/>
        <w:t>2)</w:t>
      </w:r>
      <w:r>
        <w:rPr>
          <w:color w:val="000000"/>
          <w:u w:color="000000"/>
        </w:rPr>
        <w:t>, wprowadza się następujące zmiany:</w:t>
      </w:r>
    </w:p>
    <w:p w14:paraId="22933D23" w14:textId="66A761BA" w:rsidR="00FB0846" w:rsidRPr="00FB0846" w:rsidRDefault="00BC0EA8" w:rsidP="00FB0846">
      <w:pPr>
        <w:pStyle w:val="Akapitzlist"/>
        <w:numPr>
          <w:ilvl w:val="0"/>
          <w:numId w:val="1"/>
        </w:numPr>
        <w:spacing w:before="120" w:after="120"/>
        <w:rPr>
          <w:color w:val="000000"/>
          <w:u w:color="000000"/>
        </w:rPr>
      </w:pPr>
      <w:r w:rsidRPr="00FB0846">
        <w:rPr>
          <w:color w:val="000000"/>
          <w:u w:color="000000"/>
        </w:rPr>
        <w:t>załącznik nr 1</w:t>
      </w:r>
      <w:r w:rsidR="00D632A7">
        <w:rPr>
          <w:color w:val="000000"/>
          <w:u w:color="000000"/>
        </w:rPr>
        <w:t xml:space="preserve"> </w:t>
      </w:r>
      <w:r w:rsidRPr="00FB0846">
        <w:rPr>
          <w:color w:val="000000"/>
          <w:u w:color="000000"/>
        </w:rPr>
        <w:t>do zarządzenia otrzymuje brzmienie określone w</w:t>
      </w:r>
      <w:r w:rsidR="001C79BD">
        <w:rPr>
          <w:color w:val="000000"/>
          <w:u w:color="000000"/>
        </w:rPr>
        <w:t xml:space="preserve"> </w:t>
      </w:r>
      <w:r w:rsidRPr="00FB0846">
        <w:rPr>
          <w:color w:val="000000"/>
          <w:u w:color="000000"/>
        </w:rPr>
        <w:t>załączniku nr 1</w:t>
      </w:r>
      <w:r w:rsidR="001C79BD">
        <w:rPr>
          <w:color w:val="000000"/>
          <w:u w:color="000000"/>
        </w:rPr>
        <w:t xml:space="preserve"> </w:t>
      </w:r>
      <w:r w:rsidRPr="00FB0846">
        <w:rPr>
          <w:color w:val="000000"/>
          <w:u w:color="000000"/>
        </w:rPr>
        <w:t>do niniejszego zarządzenia</w:t>
      </w:r>
      <w:r w:rsidR="00FB0846" w:rsidRPr="00FB0846">
        <w:rPr>
          <w:color w:val="000000"/>
          <w:u w:color="000000"/>
        </w:rPr>
        <w:t>;</w:t>
      </w:r>
    </w:p>
    <w:p w14:paraId="43FC995D" w14:textId="2E433A7C" w:rsidR="00A77B3E" w:rsidRPr="00FB0846" w:rsidRDefault="00FB0846" w:rsidP="00FB0846">
      <w:pPr>
        <w:pStyle w:val="Akapitzlist"/>
        <w:numPr>
          <w:ilvl w:val="0"/>
          <w:numId w:val="1"/>
        </w:numPr>
        <w:spacing w:before="120" w:after="120"/>
        <w:rPr>
          <w:color w:val="000000"/>
          <w:u w:color="000000"/>
        </w:rPr>
      </w:pPr>
      <w:r w:rsidRPr="00FB0846">
        <w:rPr>
          <w:color w:val="000000"/>
          <w:u w:color="000000"/>
        </w:rPr>
        <w:t>załącznik nr 1</w:t>
      </w:r>
      <w:r>
        <w:rPr>
          <w:color w:val="000000"/>
          <w:u w:color="000000"/>
        </w:rPr>
        <w:t>b</w:t>
      </w:r>
      <w:r w:rsidRPr="00FB0846">
        <w:rPr>
          <w:color w:val="000000"/>
          <w:u w:color="000000"/>
        </w:rPr>
        <w:t xml:space="preserve"> do zarządzenia otrzymuje brzmienie określone w załączniku nr </w:t>
      </w:r>
      <w:r>
        <w:rPr>
          <w:color w:val="000000"/>
          <w:u w:color="000000"/>
        </w:rPr>
        <w:t>2</w:t>
      </w:r>
      <w:r w:rsidRPr="00FB0846">
        <w:rPr>
          <w:color w:val="000000"/>
          <w:u w:color="000000"/>
        </w:rPr>
        <w:t xml:space="preserve"> do niniejszego zarządzenia.</w:t>
      </w:r>
    </w:p>
    <w:p w14:paraId="4C94540F" w14:textId="77777777" w:rsidR="00A77B3E" w:rsidRDefault="00BC0EA8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2. </w:t>
      </w:r>
      <w:r>
        <w:rPr>
          <w:color w:val="000000"/>
          <w:u w:color="000000"/>
        </w:rPr>
        <w:t>Do postępowań w sprawie zawarcia umów o udzielanie świadczeń opieki zdrowotnej wszczętych i niezakończonych przed dniem wejścia w życie niniejszego zarządzenia, stosuje się przepisy zarządzenia, o którym mowa w § 1, w brzmieniu obowiązującym przed dniem wejścia w życie niniejszego zarządzenia.</w:t>
      </w:r>
    </w:p>
    <w:p w14:paraId="7169A407" w14:textId="77777777" w:rsidR="00A77B3E" w:rsidRDefault="00BC0EA8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3. </w:t>
      </w:r>
      <w:r>
        <w:t>1. </w:t>
      </w:r>
      <w:r>
        <w:rPr>
          <w:color w:val="000000"/>
          <w:u w:color="000000"/>
        </w:rPr>
        <w:t>Dyrektorzy oddziałów wojewódzkich Narodowego Funduszu Zdrowia zobowiązani są do wprowadzenia do postanowień umów zawartych ze świadczeniodawcami zmian wynikających z wejścia w życie przepisów niniejszego zarządzenia.</w:t>
      </w:r>
    </w:p>
    <w:p w14:paraId="7CC6A5E9" w14:textId="77777777" w:rsidR="00A77B3E" w:rsidRDefault="00BC0EA8">
      <w:pPr>
        <w:keepLines/>
        <w:spacing w:before="120" w:after="120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Przepis ust. 1 stosuje się również do umów zawartych ze świadczeniodawcami po zakończeniu postępowań, o których mowa w § 2.</w:t>
      </w:r>
    </w:p>
    <w:p w14:paraId="6BD7E822" w14:textId="6068B1B0" w:rsidR="00A77B3E" w:rsidRDefault="00BC0EA8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4. </w:t>
      </w:r>
      <w:r>
        <w:rPr>
          <w:color w:val="000000"/>
          <w:u w:color="000000"/>
        </w:rPr>
        <w:t>Przepisy zarządzenia stosuje się do rozliczania świadczeń opieki zdrowotnej udzielanych od 1 </w:t>
      </w:r>
      <w:r w:rsidR="00BE3B82" w:rsidRPr="00BE3B82">
        <w:rPr>
          <w:color w:val="000000"/>
          <w:u w:color="000000"/>
        </w:rPr>
        <w:t xml:space="preserve">stycznia </w:t>
      </w:r>
      <w:r>
        <w:rPr>
          <w:color w:val="000000"/>
          <w:u w:color="000000"/>
        </w:rPr>
        <w:t>202</w:t>
      </w:r>
      <w:r w:rsidR="00BE3B82">
        <w:rPr>
          <w:color w:val="000000"/>
          <w:u w:color="000000"/>
        </w:rPr>
        <w:t>6</w:t>
      </w:r>
      <w:r>
        <w:rPr>
          <w:color w:val="000000"/>
          <w:u w:color="000000"/>
        </w:rPr>
        <w:t> r.</w:t>
      </w:r>
    </w:p>
    <w:p w14:paraId="54F1505E" w14:textId="77777777" w:rsidR="00A77B3E" w:rsidRDefault="00BC0EA8">
      <w:pPr>
        <w:keepLines/>
        <w:spacing w:before="120" w:after="120"/>
        <w:ind w:firstLine="340"/>
        <w:rPr>
          <w:color w:val="000000"/>
          <w:u w:color="000000"/>
        </w:rPr>
      </w:pPr>
      <w:r>
        <w:rPr>
          <w:b/>
        </w:rPr>
        <w:t>§ 5. </w:t>
      </w:r>
      <w:r>
        <w:rPr>
          <w:color w:val="000000"/>
          <w:u w:color="000000"/>
        </w:rPr>
        <w:t>Zarządzenie wchodzi w życie z dniem następującym po dniu podpisania.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3"/>
        <w:gridCol w:w="4933"/>
      </w:tblGrid>
      <w:tr w:rsidR="005E4F84" w14:paraId="7772AFF7" w14:textId="77777777"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48A51544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040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</w:tcMar>
          </w:tcPr>
          <w:p w14:paraId="002DB9D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  <w:p w14:paraId="753FCC77" w14:textId="77777777" w:rsidR="005E4F84" w:rsidRDefault="00BC0EA8">
            <w:pPr>
              <w:jc w:val="center"/>
            </w:pPr>
            <w:r>
              <w:rPr>
                <w:b/>
              </w:rPr>
              <w:t>PREZES</w:t>
            </w:r>
          </w:p>
          <w:p w14:paraId="2B93DD21" w14:textId="77777777" w:rsidR="005E4F84" w:rsidRDefault="00BC0EA8">
            <w:pPr>
              <w:jc w:val="center"/>
            </w:pPr>
            <w:r>
              <w:rPr>
                <w:b/>
              </w:rPr>
              <w:t>NARODOWEGO FUNDUSZU ZDROWIA</w:t>
            </w:r>
          </w:p>
          <w:p w14:paraId="6297126E" w14:textId="77777777" w:rsidR="005E4F84" w:rsidRDefault="005E4F84"/>
          <w:p w14:paraId="7C983D40" w14:textId="28576648" w:rsidR="005E4F84" w:rsidRDefault="005E4F84">
            <w:pPr>
              <w:jc w:val="center"/>
            </w:pPr>
          </w:p>
        </w:tc>
      </w:tr>
    </w:tbl>
    <w:p w14:paraId="05D59058" w14:textId="77777777" w:rsidR="00A77B3E" w:rsidRDefault="00A77B3E">
      <w:pPr>
        <w:rPr>
          <w:color w:val="000000"/>
          <w:u w:color="000000"/>
        </w:rPr>
        <w:sectPr w:rsidR="00A77B3E">
          <w:footerReference w:type="default" r:id="rId7"/>
          <w:endnotePr>
            <w:numFmt w:val="decimal"/>
          </w:endnotePr>
          <w:pgSz w:w="11906" w:h="16838"/>
          <w:pgMar w:top="1417" w:right="1020" w:bottom="992" w:left="1020" w:header="708" w:footer="708" w:gutter="0"/>
          <w:cols w:space="708"/>
          <w:docGrid w:linePitch="360"/>
        </w:sectPr>
      </w:pPr>
    </w:p>
    <w:p w14:paraId="69DA1826" w14:textId="77777777" w:rsidR="005E4F84" w:rsidRDefault="00BC0EA8">
      <w:pPr>
        <w:jc w:val="center"/>
        <w:rPr>
          <w:szCs w:val="20"/>
        </w:rPr>
      </w:pPr>
      <w:r>
        <w:rPr>
          <w:b/>
          <w:szCs w:val="20"/>
        </w:rPr>
        <w:lastRenderedPageBreak/>
        <w:t>Uzasadnienie</w:t>
      </w:r>
    </w:p>
    <w:p w14:paraId="6EDD51F4" w14:textId="03B78996" w:rsidR="005E4F84" w:rsidRDefault="00BC0EA8">
      <w:pPr>
        <w:spacing w:before="120" w:after="120"/>
        <w:ind w:firstLine="227"/>
        <w:rPr>
          <w:szCs w:val="20"/>
        </w:rPr>
      </w:pPr>
      <w:r>
        <w:rPr>
          <w:szCs w:val="20"/>
        </w:rPr>
        <w:t>Zarządzenie stanowi wykonanie upoważnienia ustawowego zawartego w art. 146 ust. 1 ustawy z dnia 27 sierpnia 2004 r. o świadczeniach opieki zdrowotnej finansowanych ze środków publicznych (Dz. U. z 2024 r. poz. 146, z późn. zm.).</w:t>
      </w:r>
    </w:p>
    <w:p w14:paraId="0CC15852" w14:textId="517CEA5A" w:rsidR="005A5BF9" w:rsidRDefault="005A5BF9" w:rsidP="005A5BF9">
      <w:pPr>
        <w:spacing w:before="120" w:after="120"/>
        <w:ind w:firstLine="227"/>
        <w:rPr>
          <w:szCs w:val="20"/>
        </w:rPr>
      </w:pPr>
      <w:r w:rsidRPr="0048166A">
        <w:rPr>
          <w:szCs w:val="20"/>
        </w:rPr>
        <w:t xml:space="preserve">Zmiany wprowadzone niniejszym zarządzeniem polegają na nadaniu nowego brzmienia </w:t>
      </w:r>
      <w:r>
        <w:rPr>
          <w:szCs w:val="20"/>
        </w:rPr>
        <w:t xml:space="preserve">załącznikom </w:t>
      </w:r>
      <w:r w:rsidRPr="0048166A">
        <w:rPr>
          <w:szCs w:val="20"/>
        </w:rPr>
        <w:t xml:space="preserve">nr </w:t>
      </w:r>
      <w:r>
        <w:rPr>
          <w:szCs w:val="20"/>
        </w:rPr>
        <w:t xml:space="preserve">1 oraz </w:t>
      </w:r>
      <w:r w:rsidRPr="0048166A">
        <w:rPr>
          <w:szCs w:val="20"/>
        </w:rPr>
        <w:t xml:space="preserve">nr </w:t>
      </w:r>
      <w:r>
        <w:rPr>
          <w:szCs w:val="20"/>
        </w:rPr>
        <w:t>1b.</w:t>
      </w:r>
    </w:p>
    <w:p w14:paraId="40374E58" w14:textId="11ABC2E9" w:rsidR="003A1308" w:rsidRDefault="003A1308" w:rsidP="008370AF">
      <w:pPr>
        <w:spacing w:before="120" w:after="120"/>
        <w:ind w:firstLine="227"/>
        <w:rPr>
          <w:szCs w:val="20"/>
        </w:rPr>
      </w:pPr>
      <w:r w:rsidRPr="0048166A">
        <w:rPr>
          <w:szCs w:val="20"/>
        </w:rPr>
        <w:t xml:space="preserve">Zmiany </w:t>
      </w:r>
      <w:r>
        <w:rPr>
          <w:szCs w:val="20"/>
        </w:rPr>
        <w:t xml:space="preserve">załącznika </w:t>
      </w:r>
      <w:r w:rsidRPr="0048166A">
        <w:rPr>
          <w:szCs w:val="20"/>
        </w:rPr>
        <w:t xml:space="preserve">nr </w:t>
      </w:r>
      <w:r>
        <w:rPr>
          <w:szCs w:val="20"/>
        </w:rPr>
        <w:t xml:space="preserve">1 </w:t>
      </w:r>
      <w:r w:rsidRPr="001564E1">
        <w:rPr>
          <w:szCs w:val="20"/>
        </w:rPr>
        <w:t>wynika</w:t>
      </w:r>
      <w:r w:rsidR="008370AF">
        <w:rPr>
          <w:szCs w:val="20"/>
        </w:rPr>
        <w:t xml:space="preserve">ją </w:t>
      </w:r>
      <w:r w:rsidR="008370AF" w:rsidRPr="001564E1">
        <w:rPr>
          <w:szCs w:val="20"/>
        </w:rPr>
        <w:t>z</w:t>
      </w:r>
      <w:r w:rsidR="008370AF">
        <w:rPr>
          <w:szCs w:val="20"/>
        </w:rPr>
        <w:t xml:space="preserve"> wejścia w życie z dniem</w:t>
      </w:r>
      <w:r w:rsidR="008370AF" w:rsidRPr="008370AF">
        <w:rPr>
          <w:szCs w:val="20"/>
        </w:rPr>
        <w:t xml:space="preserve"> 1 stycznia 2026 r.</w:t>
      </w:r>
      <w:r w:rsidR="008370AF">
        <w:rPr>
          <w:szCs w:val="20"/>
        </w:rPr>
        <w:t xml:space="preserve"> </w:t>
      </w:r>
      <w:r w:rsidR="008370AF" w:rsidRPr="008370AF">
        <w:rPr>
          <w:szCs w:val="20"/>
        </w:rPr>
        <w:t>rozporządzeni</w:t>
      </w:r>
      <w:r w:rsidR="008370AF">
        <w:rPr>
          <w:szCs w:val="20"/>
        </w:rPr>
        <w:t>a M</w:t>
      </w:r>
      <w:r w:rsidR="008370AF" w:rsidRPr="008370AF">
        <w:rPr>
          <w:szCs w:val="20"/>
        </w:rPr>
        <w:t xml:space="preserve">inistra </w:t>
      </w:r>
      <w:r w:rsidR="008370AF">
        <w:rPr>
          <w:szCs w:val="20"/>
        </w:rPr>
        <w:t>Z</w:t>
      </w:r>
      <w:r w:rsidR="008370AF" w:rsidRPr="008370AF">
        <w:rPr>
          <w:szCs w:val="20"/>
        </w:rPr>
        <w:t>drowia z dnia 10 czerwca  2025 r.</w:t>
      </w:r>
      <w:r w:rsidR="008370AF">
        <w:rPr>
          <w:szCs w:val="20"/>
        </w:rPr>
        <w:t xml:space="preserve"> </w:t>
      </w:r>
      <w:r w:rsidR="008370AF" w:rsidRPr="008370AF">
        <w:rPr>
          <w:szCs w:val="20"/>
        </w:rPr>
        <w:t>zmieniające</w:t>
      </w:r>
      <w:r w:rsidR="001277CE">
        <w:rPr>
          <w:szCs w:val="20"/>
        </w:rPr>
        <w:t>go</w:t>
      </w:r>
      <w:r w:rsidR="008370AF" w:rsidRPr="008370AF">
        <w:rPr>
          <w:szCs w:val="20"/>
        </w:rPr>
        <w:t xml:space="preserve"> rozporządzenie w sprawie świadczeń gwarantowanych </w:t>
      </w:r>
      <w:r w:rsidR="001277CE">
        <w:rPr>
          <w:szCs w:val="20"/>
        </w:rPr>
        <w:br/>
      </w:r>
      <w:r w:rsidR="008370AF" w:rsidRPr="008370AF">
        <w:rPr>
          <w:szCs w:val="20"/>
        </w:rPr>
        <w:t>z zakresu ambulatoryjnej opieki specjalistycznej</w:t>
      </w:r>
      <w:r w:rsidR="008370AF">
        <w:rPr>
          <w:szCs w:val="20"/>
        </w:rPr>
        <w:t>.</w:t>
      </w:r>
    </w:p>
    <w:p w14:paraId="2B447913" w14:textId="2621268E" w:rsidR="007B4338" w:rsidRDefault="008370AF" w:rsidP="007B4338">
      <w:pPr>
        <w:spacing w:before="120" w:after="120"/>
        <w:ind w:firstLine="227"/>
        <w:rPr>
          <w:szCs w:val="20"/>
        </w:rPr>
      </w:pPr>
      <w:r>
        <w:rPr>
          <w:szCs w:val="20"/>
        </w:rPr>
        <w:t>R</w:t>
      </w:r>
      <w:r w:rsidRPr="008370AF">
        <w:rPr>
          <w:szCs w:val="20"/>
        </w:rPr>
        <w:t>ozporządzenie</w:t>
      </w:r>
      <w:r>
        <w:rPr>
          <w:szCs w:val="20"/>
        </w:rPr>
        <w:t xml:space="preserve"> to </w:t>
      </w:r>
      <w:r w:rsidR="007B4338" w:rsidRPr="007B4338">
        <w:rPr>
          <w:szCs w:val="20"/>
        </w:rPr>
        <w:t>wprowadz</w:t>
      </w:r>
      <w:r w:rsidR="007B4338">
        <w:rPr>
          <w:szCs w:val="20"/>
        </w:rPr>
        <w:t>iło</w:t>
      </w:r>
      <w:r w:rsidR="007B4338" w:rsidRPr="007B4338">
        <w:rPr>
          <w:szCs w:val="20"/>
        </w:rPr>
        <w:t xml:space="preserve"> zmiany w rozporządzeniu Ministra Zdrowia z dnia 6 listopada 2013 r. </w:t>
      </w:r>
      <w:r w:rsidR="007B4338">
        <w:rPr>
          <w:szCs w:val="20"/>
        </w:rPr>
        <w:br/>
      </w:r>
      <w:r w:rsidR="007B4338" w:rsidRPr="007B4338">
        <w:rPr>
          <w:szCs w:val="20"/>
        </w:rPr>
        <w:t>w sprawie świadczeń gwarantowanych z zakresu ambulatoryjnej opieki specjalistycznej (Dz. U. z 2016 r. poz. 357, z późn. zm.) przez dodanie do załącznika nr 2 „Wykaz świadczeń gwarantowanych w przypadku badań diagnostycznych oraz warunki ich realizacji”, w części VII Świadczenia Medycyny Nuklearnej (lp. 9) nowego świadczenia</w:t>
      </w:r>
      <w:r w:rsidR="007B4338">
        <w:rPr>
          <w:szCs w:val="20"/>
        </w:rPr>
        <w:t xml:space="preserve"> „</w:t>
      </w:r>
      <w:r w:rsidR="007B4338" w:rsidRPr="007B4338">
        <w:rPr>
          <w:szCs w:val="20"/>
        </w:rPr>
        <w:t>92.0681 Pozytonowa Tomografia Emisyjna (PET-MRI) we wskazaniach onkologicznych u dzieci i młodzieży z zastosowaniem zarejestrowanych radiofarmaceutyków</w:t>
      </w:r>
      <w:r w:rsidR="007B4338">
        <w:rPr>
          <w:szCs w:val="20"/>
        </w:rPr>
        <w:t>”</w:t>
      </w:r>
      <w:r w:rsidR="007B4338" w:rsidRPr="007B4338">
        <w:rPr>
          <w:szCs w:val="20"/>
        </w:rPr>
        <w:t xml:space="preserve"> (przy czym dodano kategorię 92.068 – Pozytonowa Tomografia Emisyjna (PET-MRI)</w:t>
      </w:r>
      <w:r w:rsidR="007B4338">
        <w:rPr>
          <w:szCs w:val="20"/>
        </w:rPr>
        <w:t>.</w:t>
      </w:r>
    </w:p>
    <w:p w14:paraId="000E29A7" w14:textId="091AD57A" w:rsidR="008370AF" w:rsidRDefault="008370AF" w:rsidP="008370AF">
      <w:pPr>
        <w:spacing w:before="120" w:after="120"/>
        <w:ind w:firstLine="227"/>
        <w:rPr>
          <w:szCs w:val="20"/>
        </w:rPr>
      </w:pPr>
      <w:r>
        <w:rPr>
          <w:szCs w:val="20"/>
        </w:rPr>
        <w:t>W celu umożliwienia rozliczania t</w:t>
      </w:r>
      <w:r w:rsidR="007B4338">
        <w:rPr>
          <w:szCs w:val="20"/>
        </w:rPr>
        <w:t xml:space="preserve">ego </w:t>
      </w:r>
      <w:r>
        <w:rPr>
          <w:szCs w:val="20"/>
        </w:rPr>
        <w:t>świadcze</w:t>
      </w:r>
      <w:r w:rsidR="007B4338">
        <w:rPr>
          <w:szCs w:val="20"/>
        </w:rPr>
        <w:t>nia</w:t>
      </w:r>
      <w:r>
        <w:rPr>
          <w:szCs w:val="20"/>
        </w:rPr>
        <w:t xml:space="preserve"> wprowadzono 2 nowe produkty rozlicz</w:t>
      </w:r>
      <w:r w:rsidR="001277CE">
        <w:rPr>
          <w:szCs w:val="20"/>
        </w:rPr>
        <w:t>e</w:t>
      </w:r>
      <w:r>
        <w:rPr>
          <w:szCs w:val="20"/>
        </w:rPr>
        <w:t xml:space="preserve">niowe </w:t>
      </w:r>
      <w:r w:rsidR="00D632A7">
        <w:rPr>
          <w:szCs w:val="20"/>
        </w:rPr>
        <w:br/>
      </w:r>
      <w:r>
        <w:rPr>
          <w:szCs w:val="20"/>
        </w:rPr>
        <w:t xml:space="preserve">w </w:t>
      </w:r>
      <w:r w:rsidR="00D632A7">
        <w:rPr>
          <w:szCs w:val="20"/>
        </w:rPr>
        <w:t xml:space="preserve">istniejącym już </w:t>
      </w:r>
      <w:r>
        <w:rPr>
          <w:szCs w:val="20"/>
        </w:rPr>
        <w:t>zakresie</w:t>
      </w:r>
      <w:r w:rsidRPr="008370AF">
        <w:t xml:space="preserve"> </w:t>
      </w:r>
      <w:r w:rsidR="00D632A7">
        <w:t>„</w:t>
      </w:r>
      <w:r w:rsidRPr="008370AF">
        <w:rPr>
          <w:szCs w:val="20"/>
        </w:rPr>
        <w:t>pozytonowa tomografia emisyjna (PET)</w:t>
      </w:r>
      <w:r w:rsidR="00D632A7">
        <w:rPr>
          <w:szCs w:val="20"/>
        </w:rPr>
        <w:t>”</w:t>
      </w:r>
      <w:r>
        <w:rPr>
          <w:szCs w:val="20"/>
        </w:rPr>
        <w:t>:</w:t>
      </w:r>
    </w:p>
    <w:p w14:paraId="3710BF2C" w14:textId="657747DC" w:rsidR="001277CE" w:rsidRDefault="001277CE" w:rsidP="001277CE">
      <w:pPr>
        <w:spacing w:before="120" w:after="120"/>
        <w:ind w:firstLine="227"/>
        <w:rPr>
          <w:szCs w:val="20"/>
        </w:rPr>
      </w:pPr>
      <w:r>
        <w:rPr>
          <w:szCs w:val="20"/>
        </w:rPr>
        <w:t xml:space="preserve">- </w:t>
      </w:r>
      <w:r w:rsidR="003945A6">
        <w:rPr>
          <w:szCs w:val="20"/>
        </w:rPr>
        <w:t>p</w:t>
      </w:r>
      <w:r w:rsidRPr="001277CE">
        <w:rPr>
          <w:szCs w:val="20"/>
        </w:rPr>
        <w:t xml:space="preserve">ozytonowa </w:t>
      </w:r>
      <w:r w:rsidR="003945A6">
        <w:rPr>
          <w:szCs w:val="20"/>
        </w:rPr>
        <w:t>t</w:t>
      </w:r>
      <w:r w:rsidRPr="001277CE">
        <w:rPr>
          <w:szCs w:val="20"/>
        </w:rPr>
        <w:t xml:space="preserve">omografia </w:t>
      </w:r>
      <w:r w:rsidR="003945A6">
        <w:rPr>
          <w:szCs w:val="20"/>
        </w:rPr>
        <w:t>e</w:t>
      </w:r>
      <w:r w:rsidRPr="001277CE">
        <w:rPr>
          <w:szCs w:val="20"/>
        </w:rPr>
        <w:t>misyjna (PET-MRI) we wskazaniach onkologicznych u dzieci i młodzieży</w:t>
      </w:r>
      <w:r>
        <w:rPr>
          <w:szCs w:val="20"/>
        </w:rPr>
        <w:t xml:space="preserve"> </w:t>
      </w:r>
      <w:r>
        <w:rPr>
          <w:szCs w:val="20"/>
        </w:rPr>
        <w:br/>
      </w:r>
      <w:r w:rsidRPr="001277CE">
        <w:rPr>
          <w:szCs w:val="20"/>
        </w:rPr>
        <w:t>z zastosowaniem zarejestrowanych radiofarmaceutyków</w:t>
      </w:r>
      <w:r>
        <w:rPr>
          <w:szCs w:val="20"/>
        </w:rPr>
        <w:t xml:space="preserve"> </w:t>
      </w:r>
      <w:r w:rsidRPr="001277CE">
        <w:rPr>
          <w:szCs w:val="20"/>
        </w:rPr>
        <w:t>z wyłączeniem 18F-FET (tyrozyna)</w:t>
      </w:r>
      <w:r>
        <w:rPr>
          <w:szCs w:val="20"/>
        </w:rPr>
        <w:t>,</w:t>
      </w:r>
    </w:p>
    <w:p w14:paraId="11CE12BF" w14:textId="7FEB9CB3" w:rsidR="001277CE" w:rsidRDefault="001277CE" w:rsidP="001277CE">
      <w:pPr>
        <w:spacing w:before="120" w:after="120"/>
        <w:ind w:firstLine="227"/>
        <w:rPr>
          <w:szCs w:val="20"/>
        </w:rPr>
      </w:pPr>
      <w:r>
        <w:rPr>
          <w:szCs w:val="20"/>
        </w:rPr>
        <w:t xml:space="preserve">- </w:t>
      </w:r>
      <w:r w:rsidR="003945A6">
        <w:rPr>
          <w:szCs w:val="20"/>
        </w:rPr>
        <w:t>p</w:t>
      </w:r>
      <w:r w:rsidRPr="001277CE">
        <w:rPr>
          <w:szCs w:val="20"/>
        </w:rPr>
        <w:t xml:space="preserve">ozytonowa </w:t>
      </w:r>
      <w:r w:rsidR="003945A6">
        <w:rPr>
          <w:szCs w:val="20"/>
        </w:rPr>
        <w:t>t</w:t>
      </w:r>
      <w:r w:rsidRPr="001277CE">
        <w:rPr>
          <w:szCs w:val="20"/>
        </w:rPr>
        <w:t xml:space="preserve">omografia </w:t>
      </w:r>
      <w:r w:rsidR="003945A6">
        <w:rPr>
          <w:szCs w:val="20"/>
        </w:rPr>
        <w:t>e</w:t>
      </w:r>
      <w:r w:rsidRPr="001277CE">
        <w:rPr>
          <w:szCs w:val="20"/>
        </w:rPr>
        <w:t xml:space="preserve">misyjna (PET-MRI) we wskazaniach onkologicznych u dzieci i młodzieży </w:t>
      </w:r>
      <w:r>
        <w:rPr>
          <w:szCs w:val="20"/>
        </w:rPr>
        <w:br/>
      </w:r>
      <w:r w:rsidRPr="001277CE">
        <w:rPr>
          <w:szCs w:val="20"/>
        </w:rPr>
        <w:t>z zastosowaniem radiofarmaceutyku 18F-FET (tyrozyna)</w:t>
      </w:r>
      <w:r>
        <w:rPr>
          <w:szCs w:val="20"/>
        </w:rPr>
        <w:t>.</w:t>
      </w:r>
    </w:p>
    <w:p w14:paraId="13734140" w14:textId="315A68B6" w:rsidR="008370AF" w:rsidRDefault="001277CE" w:rsidP="00F721D2">
      <w:pPr>
        <w:spacing w:before="120" w:after="120"/>
        <w:ind w:firstLine="227"/>
        <w:rPr>
          <w:szCs w:val="20"/>
        </w:rPr>
      </w:pPr>
      <w:bookmarkStart w:id="1" w:name="_Hlk215187976"/>
      <w:r>
        <w:rPr>
          <w:szCs w:val="20"/>
        </w:rPr>
        <w:t>W</w:t>
      </w:r>
      <w:r w:rsidR="00F721D2" w:rsidRPr="00F721D2">
        <w:rPr>
          <w:szCs w:val="20"/>
        </w:rPr>
        <w:t>yceny</w:t>
      </w:r>
      <w:r w:rsidR="00A61CC5">
        <w:rPr>
          <w:szCs w:val="20"/>
        </w:rPr>
        <w:t xml:space="preserve"> </w:t>
      </w:r>
      <w:r w:rsidR="008558FF">
        <w:rPr>
          <w:szCs w:val="20"/>
        </w:rPr>
        <w:t xml:space="preserve">punktowe </w:t>
      </w:r>
      <w:r w:rsidR="00F721D2" w:rsidRPr="00F721D2">
        <w:rPr>
          <w:szCs w:val="20"/>
        </w:rPr>
        <w:t>now</w:t>
      </w:r>
      <w:r>
        <w:rPr>
          <w:szCs w:val="20"/>
        </w:rPr>
        <w:t>ych</w:t>
      </w:r>
      <w:r w:rsidR="00A61CC5">
        <w:rPr>
          <w:szCs w:val="20"/>
        </w:rPr>
        <w:t xml:space="preserve"> </w:t>
      </w:r>
      <w:r w:rsidR="00D632A7" w:rsidRPr="00D632A7">
        <w:rPr>
          <w:szCs w:val="20"/>
        </w:rPr>
        <w:t>produkt</w:t>
      </w:r>
      <w:r w:rsidR="00D632A7">
        <w:rPr>
          <w:szCs w:val="20"/>
        </w:rPr>
        <w:t>ów</w:t>
      </w:r>
      <w:r w:rsidR="00D632A7" w:rsidRPr="00D632A7">
        <w:rPr>
          <w:szCs w:val="20"/>
        </w:rPr>
        <w:t xml:space="preserve"> rozliczeniow</w:t>
      </w:r>
      <w:r w:rsidR="00D632A7">
        <w:rPr>
          <w:szCs w:val="20"/>
        </w:rPr>
        <w:t xml:space="preserve">ych oparto na wycenie dokonanej przez </w:t>
      </w:r>
      <w:r w:rsidR="00D632A7" w:rsidRPr="001564E1">
        <w:rPr>
          <w:szCs w:val="20"/>
        </w:rPr>
        <w:t>Agencj</w:t>
      </w:r>
      <w:r w:rsidR="00D632A7">
        <w:rPr>
          <w:szCs w:val="20"/>
        </w:rPr>
        <w:t>ę</w:t>
      </w:r>
      <w:r w:rsidR="00D632A7" w:rsidRPr="001564E1">
        <w:rPr>
          <w:szCs w:val="20"/>
        </w:rPr>
        <w:t xml:space="preserve"> Oceny Technologii Medycznych i Taryfikacji</w:t>
      </w:r>
      <w:r w:rsidR="00D632A7">
        <w:rPr>
          <w:szCs w:val="20"/>
        </w:rPr>
        <w:t>, przy czym przy przeliczeniu wyceny na punkty w katalogu oparto się na  średniej rzeczywistej cenie punktu w III kwartale</w:t>
      </w:r>
      <w:r w:rsidR="008558FF">
        <w:rPr>
          <w:szCs w:val="20"/>
        </w:rPr>
        <w:t xml:space="preserve"> 2025</w:t>
      </w:r>
      <w:r w:rsidR="00D632A7">
        <w:rPr>
          <w:szCs w:val="20"/>
        </w:rPr>
        <w:t>, a wynik</w:t>
      </w:r>
      <w:r w:rsidR="00D632A7" w:rsidRPr="00D632A7">
        <w:rPr>
          <w:szCs w:val="20"/>
        </w:rPr>
        <w:t xml:space="preserve"> zaokrągl</w:t>
      </w:r>
      <w:r w:rsidR="00D632A7">
        <w:rPr>
          <w:szCs w:val="20"/>
        </w:rPr>
        <w:t>ono</w:t>
      </w:r>
      <w:r w:rsidR="00D632A7" w:rsidRPr="00D632A7">
        <w:rPr>
          <w:szCs w:val="20"/>
        </w:rPr>
        <w:t xml:space="preserve"> do </w:t>
      </w:r>
      <w:r w:rsidR="00D632A7">
        <w:rPr>
          <w:szCs w:val="20"/>
        </w:rPr>
        <w:t>liczb całkowitych</w:t>
      </w:r>
      <w:bookmarkEnd w:id="1"/>
      <w:r w:rsidR="00D632A7">
        <w:rPr>
          <w:szCs w:val="20"/>
        </w:rPr>
        <w:t>.</w:t>
      </w:r>
    </w:p>
    <w:p w14:paraId="329151A1" w14:textId="1BC527C1" w:rsidR="005A5BF9" w:rsidRDefault="005A5BF9" w:rsidP="008558FF">
      <w:pPr>
        <w:spacing w:before="120" w:after="120"/>
        <w:ind w:firstLine="227"/>
        <w:rPr>
          <w:szCs w:val="20"/>
        </w:rPr>
      </w:pPr>
      <w:r>
        <w:rPr>
          <w:szCs w:val="20"/>
        </w:rPr>
        <w:t xml:space="preserve"> </w:t>
      </w:r>
      <w:r w:rsidRPr="0048166A">
        <w:rPr>
          <w:szCs w:val="20"/>
        </w:rPr>
        <w:t xml:space="preserve">Zmiany </w:t>
      </w:r>
      <w:r w:rsidR="003A1308">
        <w:rPr>
          <w:szCs w:val="20"/>
        </w:rPr>
        <w:t xml:space="preserve">załącznika </w:t>
      </w:r>
      <w:r w:rsidR="003A1308" w:rsidRPr="0048166A">
        <w:rPr>
          <w:szCs w:val="20"/>
        </w:rPr>
        <w:t xml:space="preserve">nr </w:t>
      </w:r>
      <w:r w:rsidR="003A1308">
        <w:rPr>
          <w:szCs w:val="20"/>
        </w:rPr>
        <w:t>1b</w:t>
      </w:r>
      <w:r>
        <w:rPr>
          <w:szCs w:val="20"/>
        </w:rPr>
        <w:t xml:space="preserve"> </w:t>
      </w:r>
      <w:r w:rsidR="003A1308" w:rsidRPr="001564E1">
        <w:rPr>
          <w:szCs w:val="20"/>
        </w:rPr>
        <w:t>wynika</w:t>
      </w:r>
      <w:r w:rsidR="003A1308">
        <w:rPr>
          <w:szCs w:val="20"/>
        </w:rPr>
        <w:t xml:space="preserve"> </w:t>
      </w:r>
      <w:r w:rsidRPr="001564E1">
        <w:rPr>
          <w:szCs w:val="20"/>
        </w:rPr>
        <w:t xml:space="preserve">z </w:t>
      </w:r>
      <w:r w:rsidR="00813CE5">
        <w:rPr>
          <w:szCs w:val="20"/>
        </w:rPr>
        <w:t>o</w:t>
      </w:r>
      <w:r w:rsidR="008558FF" w:rsidRPr="008558FF">
        <w:rPr>
          <w:szCs w:val="20"/>
        </w:rPr>
        <w:t>bwieszczeni</w:t>
      </w:r>
      <w:r w:rsidR="00813CE5">
        <w:rPr>
          <w:szCs w:val="20"/>
        </w:rPr>
        <w:t>a</w:t>
      </w:r>
      <w:r w:rsidR="008558FF" w:rsidRPr="008558FF">
        <w:rPr>
          <w:szCs w:val="20"/>
        </w:rPr>
        <w:t xml:space="preserve"> Prezesa Agencji Oceny Technologii Medycznych </w:t>
      </w:r>
      <w:r w:rsidR="008558FF">
        <w:rPr>
          <w:szCs w:val="20"/>
        </w:rPr>
        <w:br/>
      </w:r>
      <w:r w:rsidR="008558FF" w:rsidRPr="008558FF">
        <w:rPr>
          <w:szCs w:val="20"/>
        </w:rPr>
        <w:t>i Taryfikacji z 19 listopada 2025 r. w sprawie taryf świadczeń gwarantowanych z zakresu ambulatoryjnej opieki specjalistycznej oraz leczenia szpitalnego w obszarze badań tomografii komputerowej oraz rezonansu magnetycznego</w:t>
      </w:r>
      <w:r w:rsidR="008558FF">
        <w:rPr>
          <w:szCs w:val="20"/>
        </w:rPr>
        <w:t>.</w:t>
      </w:r>
    </w:p>
    <w:p w14:paraId="0ADD982A" w14:textId="580D525F" w:rsidR="008558FF" w:rsidRDefault="008558FF" w:rsidP="008558FF">
      <w:pPr>
        <w:spacing w:before="120" w:after="120"/>
        <w:ind w:firstLine="227"/>
        <w:rPr>
          <w:szCs w:val="20"/>
        </w:rPr>
      </w:pPr>
      <w:r>
        <w:rPr>
          <w:szCs w:val="20"/>
        </w:rPr>
        <w:t xml:space="preserve">Na tej podstawie dokonano aktualizacji wycen </w:t>
      </w:r>
      <w:r w:rsidRPr="00D632A7">
        <w:rPr>
          <w:szCs w:val="20"/>
        </w:rPr>
        <w:t>produkt</w:t>
      </w:r>
      <w:r>
        <w:rPr>
          <w:szCs w:val="20"/>
        </w:rPr>
        <w:t>ów</w:t>
      </w:r>
      <w:r w:rsidRPr="00D632A7">
        <w:rPr>
          <w:szCs w:val="20"/>
        </w:rPr>
        <w:t xml:space="preserve"> rozliczeniow</w:t>
      </w:r>
      <w:r>
        <w:rPr>
          <w:szCs w:val="20"/>
        </w:rPr>
        <w:t xml:space="preserve">ych dedykowanych rozliczaniu </w:t>
      </w:r>
      <w:r w:rsidRPr="008558FF">
        <w:rPr>
          <w:szCs w:val="20"/>
        </w:rPr>
        <w:t>badań tomografii komputerowej oraz rezonansu magnetycznego</w:t>
      </w:r>
      <w:r>
        <w:rPr>
          <w:szCs w:val="20"/>
        </w:rPr>
        <w:t xml:space="preserve"> w zakresach :</w:t>
      </w:r>
    </w:p>
    <w:p w14:paraId="2EFC1293" w14:textId="5CFF8318" w:rsidR="008558FF" w:rsidRPr="008558FF" w:rsidRDefault="008558FF" w:rsidP="008558FF">
      <w:pPr>
        <w:spacing w:before="120" w:after="120"/>
        <w:ind w:firstLine="227"/>
        <w:rPr>
          <w:szCs w:val="20"/>
        </w:rPr>
      </w:pPr>
      <w:r>
        <w:rPr>
          <w:szCs w:val="20"/>
        </w:rPr>
        <w:t>-</w:t>
      </w:r>
      <w:r w:rsidRPr="008558FF">
        <w:rPr>
          <w:szCs w:val="20"/>
        </w:rPr>
        <w:t xml:space="preserve"> </w:t>
      </w:r>
      <w:r>
        <w:rPr>
          <w:szCs w:val="20"/>
        </w:rPr>
        <w:t>„</w:t>
      </w:r>
      <w:r w:rsidRPr="008558FF">
        <w:rPr>
          <w:szCs w:val="20"/>
        </w:rPr>
        <w:t>Opieka nad rodzinami wysokiego, dziedzicznie uwarunkowanego ryzyka zachorowania na raka piersi lub raka jajnika</w:t>
      </w:r>
      <w:r>
        <w:rPr>
          <w:szCs w:val="20"/>
        </w:rPr>
        <w:t>”,</w:t>
      </w:r>
    </w:p>
    <w:p w14:paraId="7E96D521" w14:textId="121DAE96" w:rsidR="008558FF" w:rsidRDefault="008558FF" w:rsidP="008558FF">
      <w:pPr>
        <w:spacing w:before="120" w:after="120"/>
        <w:ind w:firstLine="227"/>
        <w:rPr>
          <w:szCs w:val="20"/>
        </w:rPr>
      </w:pPr>
      <w:r>
        <w:rPr>
          <w:szCs w:val="20"/>
        </w:rPr>
        <w:t>-</w:t>
      </w:r>
      <w:r w:rsidRPr="008558FF">
        <w:rPr>
          <w:szCs w:val="20"/>
        </w:rPr>
        <w:t xml:space="preserve"> </w:t>
      </w:r>
      <w:r>
        <w:rPr>
          <w:szCs w:val="20"/>
        </w:rPr>
        <w:t>„</w:t>
      </w:r>
      <w:r w:rsidRPr="008558FF">
        <w:rPr>
          <w:szCs w:val="20"/>
        </w:rPr>
        <w:t>Opieka nad rodzinami wysokiego, dziedzicznie uwarunkowanego ryzyka zachorowania na siatkówczaka lub chorobę von Hippel-Lindau (VHL)</w:t>
      </w:r>
      <w:r>
        <w:rPr>
          <w:szCs w:val="20"/>
        </w:rPr>
        <w:t>”.</w:t>
      </w:r>
    </w:p>
    <w:p w14:paraId="15F2CC8D" w14:textId="1B3FC899" w:rsidR="00D632A7" w:rsidRDefault="00813CE5" w:rsidP="001564E1">
      <w:pPr>
        <w:spacing w:before="120" w:after="120"/>
        <w:ind w:firstLine="227"/>
        <w:rPr>
          <w:szCs w:val="20"/>
        </w:rPr>
      </w:pPr>
      <w:r>
        <w:rPr>
          <w:szCs w:val="20"/>
        </w:rPr>
        <w:t>Nowe w</w:t>
      </w:r>
      <w:r w:rsidR="008558FF" w:rsidRPr="008558FF">
        <w:rPr>
          <w:szCs w:val="20"/>
        </w:rPr>
        <w:t xml:space="preserve">yceny punktowe </w:t>
      </w:r>
      <w:r>
        <w:rPr>
          <w:szCs w:val="20"/>
        </w:rPr>
        <w:t>t</w:t>
      </w:r>
      <w:r w:rsidR="008558FF" w:rsidRPr="008558FF">
        <w:rPr>
          <w:szCs w:val="20"/>
        </w:rPr>
        <w:t xml:space="preserve">ych produktów rozliczeniowych oparto na </w:t>
      </w:r>
      <w:r>
        <w:rPr>
          <w:szCs w:val="20"/>
        </w:rPr>
        <w:t>opublikowanej taryfie</w:t>
      </w:r>
      <w:r w:rsidR="008558FF" w:rsidRPr="008558FF">
        <w:rPr>
          <w:szCs w:val="20"/>
        </w:rPr>
        <w:t>, przy czym przy przeliczeniu wyceny na punkty w katalogu oparto się na  średni</w:t>
      </w:r>
      <w:r>
        <w:rPr>
          <w:szCs w:val="20"/>
        </w:rPr>
        <w:t>ch</w:t>
      </w:r>
      <w:r w:rsidR="008558FF" w:rsidRPr="008558FF">
        <w:rPr>
          <w:szCs w:val="20"/>
        </w:rPr>
        <w:t xml:space="preserve"> rzeczywist</w:t>
      </w:r>
      <w:r>
        <w:rPr>
          <w:szCs w:val="20"/>
        </w:rPr>
        <w:t>ych</w:t>
      </w:r>
      <w:r w:rsidR="008558FF" w:rsidRPr="008558FF">
        <w:rPr>
          <w:szCs w:val="20"/>
        </w:rPr>
        <w:t xml:space="preserve"> cen</w:t>
      </w:r>
      <w:r>
        <w:rPr>
          <w:szCs w:val="20"/>
        </w:rPr>
        <w:t>ach</w:t>
      </w:r>
      <w:r w:rsidR="008558FF" w:rsidRPr="008558FF">
        <w:rPr>
          <w:szCs w:val="20"/>
        </w:rPr>
        <w:t xml:space="preserve"> punktu </w:t>
      </w:r>
      <w:r>
        <w:rPr>
          <w:szCs w:val="20"/>
        </w:rPr>
        <w:t>w</w:t>
      </w:r>
      <w:r w:rsidR="008558FF" w:rsidRPr="008558FF">
        <w:rPr>
          <w:szCs w:val="20"/>
        </w:rPr>
        <w:t xml:space="preserve"> ty</w:t>
      </w:r>
      <w:r>
        <w:rPr>
          <w:szCs w:val="20"/>
        </w:rPr>
        <w:t>ch</w:t>
      </w:r>
      <w:r w:rsidR="008558FF" w:rsidRPr="008558FF">
        <w:rPr>
          <w:szCs w:val="20"/>
        </w:rPr>
        <w:t xml:space="preserve"> zakres</w:t>
      </w:r>
      <w:r>
        <w:rPr>
          <w:szCs w:val="20"/>
        </w:rPr>
        <w:t>ach</w:t>
      </w:r>
      <w:r w:rsidR="008558FF" w:rsidRPr="008558FF">
        <w:rPr>
          <w:szCs w:val="20"/>
        </w:rPr>
        <w:t xml:space="preserve"> </w:t>
      </w:r>
      <w:r>
        <w:rPr>
          <w:szCs w:val="20"/>
        </w:rPr>
        <w:br/>
      </w:r>
      <w:r w:rsidR="008558FF" w:rsidRPr="008558FF">
        <w:rPr>
          <w:szCs w:val="20"/>
        </w:rPr>
        <w:t>w III kwartale 2025, a wynik zaokrąglono do liczb całkowitych</w:t>
      </w:r>
      <w:r>
        <w:rPr>
          <w:szCs w:val="20"/>
        </w:rPr>
        <w:t>.</w:t>
      </w:r>
      <w:r w:rsidR="0071778C">
        <w:rPr>
          <w:szCs w:val="20"/>
        </w:rPr>
        <w:t xml:space="preserve"> Wyceny</w:t>
      </w:r>
      <w:r w:rsidR="00DC1275">
        <w:rPr>
          <w:szCs w:val="20"/>
        </w:rPr>
        <w:t xml:space="preserve"> w przeliczeniu na złote są ujednolicone z wycenami w rodzaju </w:t>
      </w:r>
      <w:r w:rsidR="00DC1275" w:rsidRPr="008370AF">
        <w:rPr>
          <w:szCs w:val="20"/>
        </w:rPr>
        <w:t>ambulatoryjn</w:t>
      </w:r>
      <w:r w:rsidR="00DC1275">
        <w:rPr>
          <w:szCs w:val="20"/>
        </w:rPr>
        <w:t>a</w:t>
      </w:r>
      <w:r w:rsidR="00DC1275" w:rsidRPr="008370AF">
        <w:rPr>
          <w:szCs w:val="20"/>
        </w:rPr>
        <w:t xml:space="preserve"> opiek</w:t>
      </w:r>
      <w:r w:rsidR="00DC1275">
        <w:rPr>
          <w:szCs w:val="20"/>
        </w:rPr>
        <w:t>a</w:t>
      </w:r>
      <w:r w:rsidR="00DC1275" w:rsidRPr="008370AF">
        <w:rPr>
          <w:szCs w:val="20"/>
        </w:rPr>
        <w:t xml:space="preserve"> specjalistyczn</w:t>
      </w:r>
      <w:r w:rsidR="00DC1275">
        <w:rPr>
          <w:szCs w:val="20"/>
        </w:rPr>
        <w:t>a.</w:t>
      </w:r>
    </w:p>
    <w:p w14:paraId="75A82A59" w14:textId="08342CC7" w:rsidR="00DC1275" w:rsidRDefault="0071778C" w:rsidP="001564E1">
      <w:pPr>
        <w:spacing w:before="120" w:after="120"/>
        <w:ind w:firstLine="227"/>
        <w:rPr>
          <w:szCs w:val="20"/>
        </w:rPr>
      </w:pPr>
      <w:r w:rsidRPr="0071778C">
        <w:rPr>
          <w:szCs w:val="20"/>
        </w:rPr>
        <w:t>Wprowadzenie</w:t>
      </w:r>
      <w:r w:rsidR="00DC1275" w:rsidRPr="00DC1275">
        <w:t xml:space="preserve"> </w:t>
      </w:r>
      <w:r>
        <w:rPr>
          <w:szCs w:val="20"/>
        </w:rPr>
        <w:t xml:space="preserve">nowych </w:t>
      </w:r>
      <w:r w:rsidRPr="0071778C">
        <w:rPr>
          <w:szCs w:val="20"/>
        </w:rPr>
        <w:t>świadczeń</w:t>
      </w:r>
      <w:r w:rsidR="00DC1275">
        <w:rPr>
          <w:szCs w:val="20"/>
        </w:rPr>
        <w:t xml:space="preserve"> </w:t>
      </w:r>
      <w:r w:rsidR="00DC1275" w:rsidRPr="00DC1275">
        <w:rPr>
          <w:szCs w:val="20"/>
        </w:rPr>
        <w:t>w obszarze</w:t>
      </w:r>
      <w:r w:rsidR="00DC1275">
        <w:rPr>
          <w:szCs w:val="20"/>
        </w:rPr>
        <w:t xml:space="preserve"> </w:t>
      </w:r>
      <w:r w:rsidR="00DC1275" w:rsidRPr="008370AF">
        <w:rPr>
          <w:szCs w:val="20"/>
        </w:rPr>
        <w:t>pozytonow</w:t>
      </w:r>
      <w:r w:rsidR="00DC1275">
        <w:rPr>
          <w:szCs w:val="20"/>
        </w:rPr>
        <w:t>ej</w:t>
      </w:r>
      <w:r w:rsidR="00DC1275" w:rsidRPr="008370AF">
        <w:rPr>
          <w:szCs w:val="20"/>
        </w:rPr>
        <w:t xml:space="preserve"> tomografi</w:t>
      </w:r>
      <w:r w:rsidR="00DC1275">
        <w:rPr>
          <w:szCs w:val="20"/>
        </w:rPr>
        <w:t>i</w:t>
      </w:r>
      <w:r w:rsidR="00DC1275" w:rsidRPr="008370AF">
        <w:rPr>
          <w:szCs w:val="20"/>
        </w:rPr>
        <w:t xml:space="preserve"> emisyjn</w:t>
      </w:r>
      <w:r w:rsidR="00DC1275">
        <w:rPr>
          <w:szCs w:val="20"/>
        </w:rPr>
        <w:t>ej</w:t>
      </w:r>
      <w:r w:rsidR="00DC1275" w:rsidRPr="0071778C">
        <w:rPr>
          <w:szCs w:val="20"/>
        </w:rPr>
        <w:t xml:space="preserve"> </w:t>
      </w:r>
      <w:r w:rsidR="00DC1275">
        <w:rPr>
          <w:szCs w:val="20"/>
        </w:rPr>
        <w:t>oraz</w:t>
      </w:r>
      <w:r w:rsidRPr="0071778C">
        <w:rPr>
          <w:szCs w:val="20"/>
        </w:rPr>
        <w:t xml:space="preserve"> </w:t>
      </w:r>
      <w:r w:rsidR="00DC1275" w:rsidRPr="00DC1275">
        <w:rPr>
          <w:szCs w:val="20"/>
        </w:rPr>
        <w:t>taryf świadczeń w obszarze</w:t>
      </w:r>
      <w:r w:rsidR="00DC1275" w:rsidRPr="0071778C">
        <w:rPr>
          <w:szCs w:val="20"/>
        </w:rPr>
        <w:t xml:space="preserve"> </w:t>
      </w:r>
      <w:r w:rsidR="00DC1275" w:rsidRPr="008558FF">
        <w:rPr>
          <w:szCs w:val="20"/>
        </w:rPr>
        <w:t>tomografii komputerowej oraz rezonansu magnetycznego</w:t>
      </w:r>
      <w:r w:rsidR="00DC1275">
        <w:rPr>
          <w:szCs w:val="20"/>
        </w:rPr>
        <w:t xml:space="preserve"> </w:t>
      </w:r>
      <w:r w:rsidR="00DB43E2">
        <w:rPr>
          <w:szCs w:val="20"/>
        </w:rPr>
        <w:t xml:space="preserve">będzie </w:t>
      </w:r>
      <w:r w:rsidRPr="0071778C">
        <w:rPr>
          <w:szCs w:val="20"/>
        </w:rPr>
        <w:t>skutk</w:t>
      </w:r>
      <w:r w:rsidR="00DB43E2">
        <w:rPr>
          <w:szCs w:val="20"/>
        </w:rPr>
        <w:t>ować</w:t>
      </w:r>
      <w:r w:rsidRPr="0071778C">
        <w:rPr>
          <w:szCs w:val="20"/>
        </w:rPr>
        <w:t xml:space="preserve"> </w:t>
      </w:r>
      <w:r w:rsidR="00DB43E2">
        <w:rPr>
          <w:szCs w:val="20"/>
        </w:rPr>
        <w:t xml:space="preserve">zwiększeniem </w:t>
      </w:r>
      <w:r w:rsidRPr="0071778C">
        <w:rPr>
          <w:szCs w:val="20"/>
        </w:rPr>
        <w:t>wydatków po stronie płatnika publicznego</w:t>
      </w:r>
      <w:r w:rsidR="00DB43E2">
        <w:rPr>
          <w:szCs w:val="20"/>
        </w:rPr>
        <w:t xml:space="preserve"> średnio</w:t>
      </w:r>
      <w:r w:rsidRPr="0071778C">
        <w:rPr>
          <w:szCs w:val="20"/>
        </w:rPr>
        <w:t xml:space="preserve"> o blisko </w:t>
      </w:r>
      <w:r w:rsidR="00DB43E2">
        <w:rPr>
          <w:szCs w:val="20"/>
        </w:rPr>
        <w:t>5</w:t>
      </w:r>
      <w:r w:rsidRPr="0071778C">
        <w:rPr>
          <w:szCs w:val="20"/>
        </w:rPr>
        <w:t xml:space="preserve"> mln zł, </w:t>
      </w:r>
      <w:r>
        <w:rPr>
          <w:szCs w:val="20"/>
        </w:rPr>
        <w:t>w</w:t>
      </w:r>
      <w:r w:rsidRPr="0071778C">
        <w:rPr>
          <w:szCs w:val="20"/>
        </w:rPr>
        <w:t xml:space="preserve"> skali roku</w:t>
      </w:r>
      <w:r w:rsidR="00DB43E2">
        <w:rPr>
          <w:szCs w:val="20"/>
        </w:rPr>
        <w:t>.</w:t>
      </w:r>
    </w:p>
    <w:p w14:paraId="3F3B436E" w14:textId="7F24BA8A" w:rsidR="001564E1" w:rsidRDefault="001564E1" w:rsidP="001564E1">
      <w:pPr>
        <w:spacing w:before="120" w:after="120"/>
        <w:ind w:firstLine="227"/>
        <w:rPr>
          <w:szCs w:val="20"/>
        </w:rPr>
      </w:pPr>
      <w:r w:rsidRPr="001564E1">
        <w:rPr>
          <w:szCs w:val="20"/>
        </w:rPr>
        <w:t xml:space="preserve">Zasady rozliczania wprowadzone niniejszym zarządzeniem będą miały zastosowanie dla świadczeń zrealizowanych od 1 </w:t>
      </w:r>
      <w:r w:rsidR="00456F6A" w:rsidRPr="00BE3B82">
        <w:rPr>
          <w:color w:val="000000"/>
          <w:u w:color="000000"/>
        </w:rPr>
        <w:t xml:space="preserve">stycznia </w:t>
      </w:r>
      <w:r w:rsidRPr="001564E1">
        <w:rPr>
          <w:szCs w:val="20"/>
        </w:rPr>
        <w:t>202</w:t>
      </w:r>
      <w:r w:rsidR="00456F6A">
        <w:rPr>
          <w:szCs w:val="20"/>
        </w:rPr>
        <w:t>6</w:t>
      </w:r>
      <w:r w:rsidRPr="001564E1">
        <w:rPr>
          <w:szCs w:val="20"/>
        </w:rPr>
        <w:t xml:space="preserve"> r.</w:t>
      </w:r>
    </w:p>
    <w:p w14:paraId="10373854" w14:textId="5EEA2597" w:rsidR="00D1576C" w:rsidRPr="004B1A14" w:rsidRDefault="00BC0EA8" w:rsidP="004508F8">
      <w:pPr>
        <w:spacing w:before="120" w:after="120"/>
        <w:ind w:firstLine="227"/>
        <w:rPr>
          <w:szCs w:val="20"/>
        </w:rPr>
      </w:pPr>
      <w:r w:rsidRPr="004B1A14">
        <w:rPr>
          <w:szCs w:val="20"/>
        </w:rPr>
        <w:t>Projekt zarządzenia Prezesa Narodowego Funduszu Zdrowia, zgodnie z art. 146 ust. 4 ustawy o świadczeniach opieki zdrowotnej finansowanych ze środków publicznych (Dz. U. 2024 r. poz. 146, z późn. zm.) oraz zgodnie z § 2 ust. 3 załącznika do rozporządzenia Ministra Zdrowia z dnia 8 września 2015 r. w sprawie ogólnych warunków umów o udzielanie świadczeń opieki zdrowotnej (Dz. U. z 2023 r. poz. 1194 z późn. zm.), zosta</w:t>
      </w:r>
      <w:r w:rsidR="003A1308">
        <w:rPr>
          <w:szCs w:val="20"/>
        </w:rPr>
        <w:t>nie</w:t>
      </w:r>
      <w:r w:rsidRPr="004B1A14">
        <w:rPr>
          <w:szCs w:val="20"/>
        </w:rPr>
        <w:t xml:space="preserve"> przedstawiony do konsultacji do zaopiniowania</w:t>
      </w:r>
      <w:r w:rsidR="0048166A" w:rsidRPr="004B1A14">
        <w:rPr>
          <w:szCs w:val="20"/>
        </w:rPr>
        <w:t xml:space="preserve"> właściwym w sprawie </w:t>
      </w:r>
      <w:r w:rsidR="0048166A" w:rsidRPr="004B1A14">
        <w:rPr>
          <w:szCs w:val="20"/>
        </w:rPr>
        <w:lastRenderedPageBreak/>
        <w:t>podmiotom: konsultantom krajowym we właściwej dziedzinie medycyny, samorządom zawodowym (Naczelna Rada Lekarska, Naczelna Rada Pielęgniarek i Położnych) oraz reprezentatywnym organizacjom świadczeniodawców, w rozumieniu art. 31sb ust. 1 ustawy o świadczeniach</w:t>
      </w:r>
      <w:r w:rsidR="00F827E4">
        <w:rPr>
          <w:szCs w:val="20"/>
        </w:rPr>
        <w:t xml:space="preserve"> </w:t>
      </w:r>
      <w:r w:rsidR="00F827E4" w:rsidRPr="00F827E4">
        <w:rPr>
          <w:szCs w:val="20"/>
        </w:rPr>
        <w:t>na okres 7 dni</w:t>
      </w:r>
      <w:r w:rsidR="0048166A" w:rsidRPr="004B1A14">
        <w:rPr>
          <w:szCs w:val="20"/>
        </w:rPr>
        <w:t>.</w:t>
      </w:r>
    </w:p>
    <w:p w14:paraId="38F2A3A1" w14:textId="1796A77E" w:rsidR="00D1576C" w:rsidRPr="00D1576C" w:rsidRDefault="00D1576C" w:rsidP="00B943CA">
      <w:pPr>
        <w:spacing w:before="120" w:after="120"/>
        <w:ind w:firstLine="227"/>
        <w:rPr>
          <w:szCs w:val="20"/>
        </w:rPr>
      </w:pPr>
    </w:p>
    <w:sectPr w:rsidR="00D1576C" w:rsidRPr="00D1576C">
      <w:footerReference w:type="default" r:id="rId8"/>
      <w:endnotePr>
        <w:numFmt w:val="decimal"/>
      </w:endnotePr>
      <w:pgSz w:w="11906" w:h="16838"/>
      <w:pgMar w:top="1417" w:right="1020" w:bottom="992" w:left="10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25B03" w14:textId="77777777" w:rsidR="00F1253F" w:rsidRDefault="00F1253F">
      <w:r>
        <w:separator/>
      </w:r>
    </w:p>
  </w:endnote>
  <w:endnote w:type="continuationSeparator" w:id="0">
    <w:p w14:paraId="016C841A" w14:textId="77777777" w:rsidR="00F1253F" w:rsidRDefault="00F12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5E4F84" w14:paraId="32FCD9AC" w14:textId="77777777">
      <w:tc>
        <w:tcPr>
          <w:tcW w:w="6577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59103A34" w14:textId="21E1A0F8" w:rsidR="005E4F84" w:rsidRDefault="005E4F84">
          <w:pPr>
            <w:jc w:val="left"/>
            <w:rPr>
              <w:sz w:val="18"/>
            </w:rPr>
          </w:pPr>
        </w:p>
      </w:tc>
      <w:tc>
        <w:tcPr>
          <w:tcW w:w="3289" w:type="dxa"/>
          <w:tcBorders>
            <w:top w:val="single" w:sz="2" w:space="0" w:color="auto"/>
            <w:left w:val="nil"/>
            <w:bottom w:val="nil"/>
            <w:right w:val="nil"/>
          </w:tcBorders>
          <w:tcMar>
            <w:top w:w="100" w:type="dxa"/>
          </w:tcMar>
          <w:vAlign w:val="center"/>
        </w:tcPr>
        <w:p w14:paraId="5E95C6EA" w14:textId="70E87BC8" w:rsidR="005E4F84" w:rsidRDefault="005E4F84">
          <w:pPr>
            <w:jc w:val="right"/>
            <w:rPr>
              <w:sz w:val="18"/>
            </w:rPr>
          </w:pPr>
        </w:p>
      </w:tc>
    </w:tr>
  </w:tbl>
  <w:p w14:paraId="29376D15" w14:textId="77777777" w:rsidR="005E4F84" w:rsidRDefault="005E4F84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4B6F5D" w14:textId="77777777" w:rsidR="005E4F84" w:rsidRDefault="005E4F84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4CD4B3" w14:textId="77777777" w:rsidR="00F1253F" w:rsidRDefault="00F1253F">
      <w:r>
        <w:separator/>
      </w:r>
    </w:p>
  </w:footnote>
  <w:footnote w:type="continuationSeparator" w:id="0">
    <w:p w14:paraId="6307C813" w14:textId="77777777" w:rsidR="00F1253F" w:rsidRDefault="00F1253F">
      <w:r>
        <w:continuationSeparator/>
      </w:r>
    </w:p>
  </w:footnote>
  <w:footnote w:id="1">
    <w:p w14:paraId="324553D6" w14:textId="6336ECC0" w:rsidR="005E4F84" w:rsidRDefault="00BC0EA8">
      <w:pPr>
        <w:pStyle w:val="Tekstprzypisudolnego"/>
        <w:keepLines/>
        <w:ind w:left="170" w:hanging="170"/>
      </w:pPr>
      <w:r>
        <w:rPr>
          <w:rStyle w:val="Odwoanieprzypisudolnego"/>
        </w:rPr>
        <w:t>1) </w:t>
      </w:r>
      <w:r>
        <w:t>Zmiany tekstu jednolitego wymienionej ustawy zostały ogłoszone w Dz. U. z 2024 r. poz. 858, 1222, 1593, 1615 i 1915</w:t>
      </w:r>
      <w:r w:rsidR="002233DF" w:rsidRPr="002233DF">
        <w:rPr>
          <w:rFonts w:cstheme="minorHAnsi"/>
        </w:rPr>
        <w:t xml:space="preserve"> </w:t>
      </w:r>
      <w:r w:rsidR="002233DF" w:rsidRPr="00294D61">
        <w:rPr>
          <w:rStyle w:val="markedcontent"/>
          <w:rFonts w:cstheme="minorHAnsi"/>
        </w:rPr>
        <w:t>oraz z 2025 r. poz. 129</w:t>
      </w:r>
      <w:r w:rsidR="002233DF">
        <w:rPr>
          <w:rStyle w:val="markedcontent"/>
          <w:rFonts w:cstheme="minorHAnsi"/>
        </w:rPr>
        <w:t>,</w:t>
      </w:r>
      <w:r w:rsidR="00A05897" w:rsidRPr="00A05897">
        <w:rPr>
          <w:rStyle w:val="markedcontent"/>
          <w:rFonts w:cstheme="minorHAnsi"/>
        </w:rPr>
        <w:t xml:space="preserve"> 304, 620, 637, 779 i 1083</w:t>
      </w:r>
      <w:r w:rsidR="002233DF" w:rsidRPr="00294D61">
        <w:rPr>
          <w:rStyle w:val="markedcontent"/>
          <w:rFonts w:cstheme="minorHAnsi"/>
        </w:rPr>
        <w:t>.</w:t>
      </w:r>
    </w:p>
  </w:footnote>
  <w:footnote w:id="2">
    <w:p w14:paraId="5A588B88" w14:textId="3A5E6855" w:rsidR="006D56A8" w:rsidRDefault="00BC0EA8" w:rsidP="006D56A8">
      <w:pPr>
        <w:pStyle w:val="Tekstprzypisudolnego"/>
        <w:keepLines/>
        <w:ind w:left="170" w:hanging="170"/>
      </w:pPr>
      <w:r>
        <w:rPr>
          <w:rStyle w:val="Odwoanieprzypisudolnego"/>
        </w:rPr>
        <w:t>2) </w:t>
      </w:r>
      <w:r>
        <w:t>W brzmieniu wynikającym z obwieszczenia Prezesa Narodowego Funduszu Zdrowia z dnia 15 września 2022 r. w sprawie ogłoszenia jednolitego tekstu zarządzenia Prezesa Narodowego Funduszu Zdrowia w sprawie warunków zawierania i realizacji umów w rodzaju świadczenia zdrowotne kontraktowane odrębnie. Zmienione zarządzeniem Nr 116/2022/DSOZ Prezesa Narodowego Funduszu Zdrowia z dnia 16 września 2022 r., zarządzeniem Nr 143/2022/DSOZ Prezesa Narodowego Funduszu Zdrowia z dnia 7 listopada 2022 r., zarządzeniem Nr 30/2023/DSOZ Prezesa Narodowego Funduszu Zdrowia z dnia 9 lutego 2023 r., zarządzeniem Nr 48/2023/DSOZ Prezesa Narodowego Funduszu Zdrowia z dnia 9 lutego 2023 r.</w:t>
      </w:r>
      <w:r w:rsidR="00B72A17">
        <w:t xml:space="preserve">, </w:t>
      </w:r>
      <w:r>
        <w:t>zarządzeniem Nr 68/2023/DSOZ Prezesa Narodowego Funduszu Zdrowia z dnia 18 kwietnia 2023 r.</w:t>
      </w:r>
      <w:r w:rsidR="006D56A8">
        <w:t>,</w:t>
      </w:r>
      <w:r w:rsidR="00B72A17">
        <w:t xml:space="preserve"> zarządzeniem Nr 1</w:t>
      </w:r>
      <w:r w:rsidR="0006279F">
        <w:t>0</w:t>
      </w:r>
      <w:r w:rsidR="00B72A17">
        <w:t>/20</w:t>
      </w:r>
      <w:r w:rsidR="00563A44">
        <w:t>2</w:t>
      </w:r>
      <w:r w:rsidR="00B72A17">
        <w:t>5/DSOZ Prezesa Narodowego Funduszu Zdrowia z dnia 3 lutego 2025 r.</w:t>
      </w:r>
      <w:r w:rsidR="006D56A8">
        <w:t xml:space="preserve"> oraz zarządzeniem Nr 68/2025/DSOZ Prezesa Narodowego Funduszu Zdrowia z dnia </w:t>
      </w:r>
      <w:r w:rsidR="006D56A8" w:rsidRPr="006D56A8">
        <w:t>30 lipca</w:t>
      </w:r>
      <w:r w:rsidR="006D56A8">
        <w:t xml:space="preserve"> 2025 r.</w:t>
      </w:r>
    </w:p>
    <w:p w14:paraId="28AE010D" w14:textId="11EDD66C" w:rsidR="005E4F84" w:rsidRDefault="005E4F84">
      <w:pPr>
        <w:pStyle w:val="Tekstprzypisudolnego"/>
        <w:keepLines/>
        <w:ind w:left="170" w:hanging="17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717CDE"/>
    <w:multiLevelType w:val="hybridMultilevel"/>
    <w:tmpl w:val="5B0A2646"/>
    <w:lvl w:ilvl="0" w:tplc="0DC6A528">
      <w:start w:val="1"/>
      <w:numFmt w:val="decimal"/>
      <w:lvlText w:val="%1)"/>
      <w:lvlJc w:val="left"/>
      <w:pPr>
        <w:ind w:left="473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93" w:hanging="360"/>
      </w:pPr>
    </w:lvl>
    <w:lvl w:ilvl="2" w:tplc="0415001B" w:tentative="1">
      <w:start w:val="1"/>
      <w:numFmt w:val="lowerRoman"/>
      <w:lvlText w:val="%3."/>
      <w:lvlJc w:val="right"/>
      <w:pPr>
        <w:ind w:left="1913" w:hanging="180"/>
      </w:pPr>
    </w:lvl>
    <w:lvl w:ilvl="3" w:tplc="0415000F" w:tentative="1">
      <w:start w:val="1"/>
      <w:numFmt w:val="decimal"/>
      <w:lvlText w:val="%4."/>
      <w:lvlJc w:val="left"/>
      <w:pPr>
        <w:ind w:left="2633" w:hanging="360"/>
      </w:pPr>
    </w:lvl>
    <w:lvl w:ilvl="4" w:tplc="04150019" w:tentative="1">
      <w:start w:val="1"/>
      <w:numFmt w:val="lowerLetter"/>
      <w:lvlText w:val="%5."/>
      <w:lvlJc w:val="left"/>
      <w:pPr>
        <w:ind w:left="3353" w:hanging="360"/>
      </w:pPr>
    </w:lvl>
    <w:lvl w:ilvl="5" w:tplc="0415001B" w:tentative="1">
      <w:start w:val="1"/>
      <w:numFmt w:val="lowerRoman"/>
      <w:lvlText w:val="%6."/>
      <w:lvlJc w:val="right"/>
      <w:pPr>
        <w:ind w:left="4073" w:hanging="180"/>
      </w:pPr>
    </w:lvl>
    <w:lvl w:ilvl="6" w:tplc="0415000F" w:tentative="1">
      <w:start w:val="1"/>
      <w:numFmt w:val="decimal"/>
      <w:lvlText w:val="%7."/>
      <w:lvlJc w:val="left"/>
      <w:pPr>
        <w:ind w:left="4793" w:hanging="360"/>
      </w:pPr>
    </w:lvl>
    <w:lvl w:ilvl="7" w:tplc="04150019" w:tentative="1">
      <w:start w:val="1"/>
      <w:numFmt w:val="lowerLetter"/>
      <w:lvlText w:val="%8."/>
      <w:lvlJc w:val="left"/>
      <w:pPr>
        <w:ind w:left="5513" w:hanging="360"/>
      </w:pPr>
    </w:lvl>
    <w:lvl w:ilvl="8" w:tplc="0415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145AE"/>
    <w:rsid w:val="000265E9"/>
    <w:rsid w:val="0006279F"/>
    <w:rsid w:val="00093E2E"/>
    <w:rsid w:val="000962B8"/>
    <w:rsid w:val="000E743E"/>
    <w:rsid w:val="001277CE"/>
    <w:rsid w:val="001564E1"/>
    <w:rsid w:val="001C79BD"/>
    <w:rsid w:val="001E4897"/>
    <w:rsid w:val="001F3E6E"/>
    <w:rsid w:val="002233DF"/>
    <w:rsid w:val="002E7928"/>
    <w:rsid w:val="002F1C10"/>
    <w:rsid w:val="00304B8B"/>
    <w:rsid w:val="00350FD2"/>
    <w:rsid w:val="0036374F"/>
    <w:rsid w:val="003945A6"/>
    <w:rsid w:val="003A1308"/>
    <w:rsid w:val="003A1F64"/>
    <w:rsid w:val="003B56EE"/>
    <w:rsid w:val="003E496B"/>
    <w:rsid w:val="003F6CD2"/>
    <w:rsid w:val="00423D0D"/>
    <w:rsid w:val="004470AA"/>
    <w:rsid w:val="004508F8"/>
    <w:rsid w:val="00456BC7"/>
    <w:rsid w:val="00456F6A"/>
    <w:rsid w:val="0048166A"/>
    <w:rsid w:val="004A6C91"/>
    <w:rsid w:val="004B1A14"/>
    <w:rsid w:val="004F6B29"/>
    <w:rsid w:val="005145BE"/>
    <w:rsid w:val="005255FA"/>
    <w:rsid w:val="0054554C"/>
    <w:rsid w:val="00563A44"/>
    <w:rsid w:val="0057705C"/>
    <w:rsid w:val="005A5BF9"/>
    <w:rsid w:val="005E4F84"/>
    <w:rsid w:val="00613451"/>
    <w:rsid w:val="00663D0E"/>
    <w:rsid w:val="006D56A8"/>
    <w:rsid w:val="007025B9"/>
    <w:rsid w:val="0071778C"/>
    <w:rsid w:val="007B4338"/>
    <w:rsid w:val="007C687B"/>
    <w:rsid w:val="00813CE5"/>
    <w:rsid w:val="008370AF"/>
    <w:rsid w:val="008558FF"/>
    <w:rsid w:val="00893EDF"/>
    <w:rsid w:val="008E7A87"/>
    <w:rsid w:val="009718D6"/>
    <w:rsid w:val="009E6A35"/>
    <w:rsid w:val="00A05897"/>
    <w:rsid w:val="00A474B2"/>
    <w:rsid w:val="00A61CC5"/>
    <w:rsid w:val="00A77B3E"/>
    <w:rsid w:val="00B7035D"/>
    <w:rsid w:val="00B72A17"/>
    <w:rsid w:val="00B73FB0"/>
    <w:rsid w:val="00B77DC8"/>
    <w:rsid w:val="00B943CA"/>
    <w:rsid w:val="00B96C9C"/>
    <w:rsid w:val="00BC0EA8"/>
    <w:rsid w:val="00BC5194"/>
    <w:rsid w:val="00BE3B82"/>
    <w:rsid w:val="00C15F0B"/>
    <w:rsid w:val="00CA009A"/>
    <w:rsid w:val="00CA2A55"/>
    <w:rsid w:val="00D1576C"/>
    <w:rsid w:val="00D41E9F"/>
    <w:rsid w:val="00D632A7"/>
    <w:rsid w:val="00D75B0E"/>
    <w:rsid w:val="00DB43E2"/>
    <w:rsid w:val="00DC1275"/>
    <w:rsid w:val="00DE29E4"/>
    <w:rsid w:val="00ED21CD"/>
    <w:rsid w:val="00F1253F"/>
    <w:rsid w:val="00F21D42"/>
    <w:rsid w:val="00F51A88"/>
    <w:rsid w:val="00F721D2"/>
    <w:rsid w:val="00F7689C"/>
    <w:rsid w:val="00F827E4"/>
    <w:rsid w:val="00F92356"/>
    <w:rsid w:val="00FA57FA"/>
    <w:rsid w:val="00FB0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925B110"/>
  <w15:docId w15:val="{8D20D52B-7489-4C8C-A9C8-0F7DBCBA7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F6B29"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basedOn w:val="Domylnaczcionkaakapitu"/>
    <w:rsid w:val="00805BCE"/>
    <w:rPr>
      <w:vertAlign w:val="superscript"/>
    </w:rPr>
  </w:style>
  <w:style w:type="paragraph" w:styleId="Tekstprzypisudolnego">
    <w:name w:val="footnote text"/>
    <w:basedOn w:val="Normalny"/>
    <w:rsid w:val="00805BCE"/>
    <w:rPr>
      <w:sz w:val="20"/>
      <w:szCs w:val="20"/>
    </w:rPr>
  </w:style>
  <w:style w:type="paragraph" w:styleId="Nagwek">
    <w:name w:val="header"/>
    <w:basedOn w:val="Normalny"/>
    <w:link w:val="NagwekZnak"/>
    <w:unhideWhenUsed/>
    <w:rsid w:val="00D41E9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D41E9F"/>
    <w:rPr>
      <w:sz w:val="22"/>
      <w:szCs w:val="24"/>
    </w:rPr>
  </w:style>
  <w:style w:type="paragraph" w:styleId="Stopka">
    <w:name w:val="footer"/>
    <w:basedOn w:val="Normalny"/>
    <w:link w:val="StopkaZnak"/>
    <w:unhideWhenUsed/>
    <w:rsid w:val="00D41E9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D41E9F"/>
    <w:rPr>
      <w:sz w:val="22"/>
      <w:szCs w:val="24"/>
    </w:rPr>
  </w:style>
  <w:style w:type="character" w:customStyle="1" w:styleId="markedcontent">
    <w:name w:val="markedcontent"/>
    <w:basedOn w:val="Domylnaczcionkaakapitu"/>
    <w:rsid w:val="002233DF"/>
  </w:style>
  <w:style w:type="paragraph" w:styleId="Akapitzlist">
    <w:name w:val="List Paragraph"/>
    <w:basedOn w:val="Normalny"/>
    <w:uiPriority w:val="34"/>
    <w:qFormat/>
    <w:rsid w:val="00FB08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</Pages>
  <Words>890</Words>
  <Characters>5344</Characters>
  <Application>Microsoft Office Word</Application>
  <DocSecurity>0</DocSecurity>
  <Lines>44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Zarządzenie Nr 10/2025/DSOZ z dnia 3 lutego 2025 r.</vt:lpstr>
      <vt:lpstr/>
    </vt:vector>
  </TitlesOfParts>
  <Company>Prezes Narodowego Funduszu Zdrowia</Company>
  <LinksUpToDate>false</LinksUpToDate>
  <CharactersWithSpaces>6222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10/2025/DSOZ z dnia 3 lutego 2025 r.</dc:title>
  <dc:subject>zmieniające zarządzenie w^sprawie określenia warunków zawierania i^realizacji umów w^rodzaju świadczenia zdrowotne kontraktowane odrębnie</dc:subject>
  <dc:creator>Tomasz.Kolakowski</dc:creator>
  <cp:lastModifiedBy>Kołakowski Tomasz</cp:lastModifiedBy>
  <cp:revision>23</cp:revision>
  <dcterms:created xsi:type="dcterms:W3CDTF">2025-11-27T01:17:00Z</dcterms:created>
  <dcterms:modified xsi:type="dcterms:W3CDTF">2025-12-02T12:28:00Z</dcterms:modified>
  <cp:category>Akt prawny</cp:category>
</cp:coreProperties>
</file>