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AF8EE" w14:textId="77777777" w:rsidR="00A3221E" w:rsidRPr="0044595C" w:rsidRDefault="00A3221E" w:rsidP="00EC2F34">
      <w:pPr>
        <w:autoSpaceDE w:val="0"/>
        <w:autoSpaceDN w:val="0"/>
        <w:adjustRightInd w:val="0"/>
        <w:spacing w:after="0" w:line="276" w:lineRule="auto"/>
        <w:jc w:val="center"/>
        <w:rPr>
          <w:rFonts w:eastAsia="Times New Roman" w:cs="Times New Roman"/>
          <w:sz w:val="24"/>
          <w:szCs w:val="24"/>
          <w:lang w:eastAsia="pl-PL"/>
        </w:rPr>
      </w:pPr>
      <w:r w:rsidRPr="0044595C">
        <w:rPr>
          <w:rFonts w:eastAsia="Times New Roman" w:cs="Times New Roman"/>
          <w:b/>
          <w:bCs/>
          <w:sz w:val="24"/>
          <w:szCs w:val="24"/>
          <w:lang w:eastAsia="pl-PL"/>
        </w:rPr>
        <w:t>Uzasadnienie</w:t>
      </w:r>
    </w:p>
    <w:p w14:paraId="37FCA392" w14:textId="77777777" w:rsidR="00A3221E" w:rsidRPr="0044595C" w:rsidRDefault="00A3221E" w:rsidP="00EC2F34">
      <w:pPr>
        <w:autoSpaceDE w:val="0"/>
        <w:autoSpaceDN w:val="0"/>
        <w:adjustRightInd w:val="0"/>
        <w:spacing w:before="120" w:after="120" w:line="276" w:lineRule="auto"/>
        <w:ind w:firstLine="227"/>
        <w:jc w:val="both"/>
        <w:rPr>
          <w:rFonts w:eastAsia="Times New Roman" w:cs="Times New Roman"/>
          <w:sz w:val="24"/>
          <w:szCs w:val="24"/>
          <w:lang w:eastAsia="pl-PL"/>
        </w:rPr>
      </w:pPr>
      <w:r w:rsidRPr="0044595C">
        <w:rPr>
          <w:rFonts w:eastAsia="Times New Roman" w:cs="Times New Roman"/>
          <w:sz w:val="24"/>
          <w:szCs w:val="24"/>
          <w:lang w:eastAsia="pl-PL"/>
        </w:rPr>
        <w:t>Niniejsze zarządzenie Prezesa Narodowego Funduszu Zdrowia w sprawie określenia warunków zawierania i realizacji umów o udzielanie świadczeń opieki zdrowotnej w rodzaju ambulatoryjna opieka specjalistyczna (AOS), stanowi wykonanie upoważnienia ustawowego zawartego w art. 146 ust. 1 ustawy z dnia 27 sierpnia 2004 r. o świadczeniach opieki zdrowotnej finansowanych ze środków publicznych (z 2025 r. poz. 1461, z </w:t>
      </w:r>
      <w:proofErr w:type="spellStart"/>
      <w:r w:rsidRPr="0044595C">
        <w:rPr>
          <w:rFonts w:eastAsia="Times New Roman" w:cs="Times New Roman"/>
          <w:sz w:val="24"/>
          <w:szCs w:val="24"/>
          <w:lang w:eastAsia="pl-PL"/>
        </w:rPr>
        <w:t>późn</w:t>
      </w:r>
      <w:proofErr w:type="spellEnd"/>
      <w:r w:rsidRPr="0044595C">
        <w:rPr>
          <w:rFonts w:eastAsia="Times New Roman" w:cs="Times New Roman"/>
          <w:sz w:val="24"/>
          <w:szCs w:val="24"/>
          <w:lang w:eastAsia="pl-PL"/>
        </w:rPr>
        <w:t>. zm.), zwanej dalej "ustawą o świadczeniach".</w:t>
      </w:r>
    </w:p>
    <w:p w14:paraId="131FE260" w14:textId="4654984C" w:rsidR="005932AF" w:rsidRPr="0044595C" w:rsidRDefault="00A3221E" w:rsidP="00EC2F34">
      <w:pPr>
        <w:autoSpaceDE w:val="0"/>
        <w:autoSpaceDN w:val="0"/>
        <w:adjustRightInd w:val="0"/>
        <w:spacing w:before="120" w:after="120" w:line="276" w:lineRule="auto"/>
        <w:ind w:firstLine="227"/>
        <w:jc w:val="both"/>
        <w:rPr>
          <w:rFonts w:eastAsia="Times New Roman" w:cs="Times New Roman"/>
          <w:sz w:val="24"/>
          <w:szCs w:val="24"/>
          <w:lang w:eastAsia="pl-PL"/>
        </w:rPr>
      </w:pPr>
      <w:r w:rsidRPr="0044595C">
        <w:rPr>
          <w:rFonts w:eastAsia="Times New Roman" w:cs="Times New Roman"/>
          <w:sz w:val="24"/>
          <w:szCs w:val="24"/>
          <w:lang w:eastAsia="pl-PL"/>
        </w:rPr>
        <w:t>W zarządzeniu Nr 132 /2024/DSOZ Prezesa Narodowego Funduszu Zdrowia z dnia 31 grudnia 2024 r. w sprawie określenia warunków zawierania i realizacji umów o udzielanie świadczeń opieki zdrowotnej w rodzaju ambulatoryjna opieka specjalistyczna</w:t>
      </w:r>
      <w:r w:rsidR="005932AF" w:rsidRPr="0044595C">
        <w:rPr>
          <w:rFonts w:eastAsia="Times New Roman" w:cs="Times New Roman"/>
          <w:sz w:val="24"/>
          <w:szCs w:val="24"/>
          <w:lang w:eastAsia="pl-PL"/>
        </w:rPr>
        <w:t xml:space="preserve">, z mechanizmu finansowania części świadczeń z obszaru ambulatoryjnych świadczeń diagnostycznych kosztochłonnych (ASDK) wykonanych ponad limit określony w umowie, wprowadzonego zarządzeniem Nr 34/2026/DSOZ wyłącza się </w:t>
      </w:r>
      <w:r w:rsidRPr="0044595C">
        <w:rPr>
          <w:rFonts w:eastAsia="Times New Roman" w:cs="Times New Roman"/>
          <w:sz w:val="24"/>
          <w:szCs w:val="24"/>
          <w:lang w:eastAsia="pl-PL"/>
        </w:rPr>
        <w:t xml:space="preserve"> </w:t>
      </w:r>
      <w:r w:rsidR="005932AF" w:rsidRPr="0044595C">
        <w:rPr>
          <w:rFonts w:eastAsia="Times New Roman" w:cs="Times New Roman"/>
          <w:sz w:val="24"/>
          <w:szCs w:val="24"/>
          <w:lang w:eastAsia="pl-PL"/>
        </w:rPr>
        <w:t>świadczenia</w:t>
      </w:r>
      <w:r w:rsidRPr="0044595C">
        <w:rPr>
          <w:rFonts w:eastAsia="Times New Roman" w:cs="Times New Roman"/>
          <w:sz w:val="24"/>
          <w:szCs w:val="24"/>
          <w:lang w:eastAsia="pl-PL"/>
        </w:rPr>
        <w:t xml:space="preserve"> udzielon</w:t>
      </w:r>
      <w:r w:rsidR="005932AF" w:rsidRPr="0044595C">
        <w:rPr>
          <w:rFonts w:eastAsia="Times New Roman" w:cs="Times New Roman"/>
          <w:sz w:val="24"/>
          <w:szCs w:val="24"/>
          <w:lang w:eastAsia="pl-PL"/>
        </w:rPr>
        <w:t>e</w:t>
      </w:r>
      <w:r w:rsidRPr="0044595C">
        <w:rPr>
          <w:rFonts w:eastAsia="Times New Roman" w:cs="Times New Roman"/>
          <w:sz w:val="24"/>
          <w:szCs w:val="24"/>
          <w:lang w:eastAsia="pl-PL"/>
        </w:rPr>
        <w:t xml:space="preserve"> osobom powyżej 18 roku życia</w:t>
      </w:r>
      <w:r w:rsidR="005932AF" w:rsidRPr="0044595C">
        <w:rPr>
          <w:rFonts w:eastAsia="Times New Roman" w:cs="Times New Roman"/>
          <w:sz w:val="24"/>
          <w:szCs w:val="24"/>
          <w:lang w:eastAsia="pl-PL"/>
        </w:rPr>
        <w:t>:</w:t>
      </w:r>
    </w:p>
    <w:p w14:paraId="5B71444B" w14:textId="6DCB78F1" w:rsidR="005932AF" w:rsidRPr="0044595C" w:rsidRDefault="005932AF" w:rsidP="005932AF">
      <w:pPr>
        <w:pStyle w:val="Akapitzlist"/>
        <w:numPr>
          <w:ilvl w:val="0"/>
          <w:numId w:val="1"/>
        </w:numPr>
        <w:autoSpaceDE w:val="0"/>
        <w:autoSpaceDN w:val="0"/>
        <w:adjustRightInd w:val="0"/>
        <w:spacing w:before="120" w:after="120" w:line="276" w:lineRule="auto"/>
        <w:jc w:val="both"/>
        <w:rPr>
          <w:rFonts w:eastAsia="Times New Roman" w:cs="Times New Roman"/>
          <w:sz w:val="24"/>
          <w:szCs w:val="24"/>
          <w:lang w:eastAsia="pl-PL"/>
        </w:rPr>
      </w:pPr>
      <w:r w:rsidRPr="0044595C">
        <w:rPr>
          <w:rFonts w:eastAsia="Times New Roman" w:cs="Times New Roman"/>
          <w:sz w:val="24"/>
          <w:szCs w:val="24"/>
          <w:lang w:eastAsia="pl-PL"/>
        </w:rPr>
        <w:t xml:space="preserve">będącym w trakcie leczenia onkologicznego prowadzonego w oparciu o kartę diagnostyki i leczenia onkologicznego oraz </w:t>
      </w:r>
    </w:p>
    <w:p w14:paraId="28C0BD31" w14:textId="31EBAC51" w:rsidR="00441DD4" w:rsidRPr="0044595C" w:rsidRDefault="00A3408F" w:rsidP="005932AF">
      <w:pPr>
        <w:pStyle w:val="Akapitzlist"/>
        <w:numPr>
          <w:ilvl w:val="0"/>
          <w:numId w:val="1"/>
        </w:numPr>
        <w:autoSpaceDE w:val="0"/>
        <w:autoSpaceDN w:val="0"/>
        <w:adjustRightInd w:val="0"/>
        <w:spacing w:before="120" w:after="120" w:line="276" w:lineRule="auto"/>
        <w:jc w:val="both"/>
        <w:rPr>
          <w:rFonts w:eastAsia="Times New Roman" w:cs="Times New Roman"/>
          <w:sz w:val="24"/>
          <w:szCs w:val="24"/>
          <w:lang w:eastAsia="pl-PL"/>
        </w:rPr>
      </w:pPr>
      <w:r w:rsidRPr="0044595C">
        <w:rPr>
          <w:rFonts w:eastAsia="Times New Roman" w:cs="Times New Roman"/>
          <w:sz w:val="24"/>
          <w:szCs w:val="24"/>
          <w:lang w:eastAsia="pl-PL"/>
        </w:rPr>
        <w:t>pozostającym w monitorowaniu po zakończonym leczeniu onkologicznym</w:t>
      </w:r>
      <w:r w:rsidR="005932AF" w:rsidRPr="0044595C">
        <w:rPr>
          <w:rFonts w:eastAsia="Times New Roman" w:cs="Times New Roman"/>
          <w:sz w:val="24"/>
          <w:szCs w:val="24"/>
          <w:lang w:eastAsia="pl-PL"/>
        </w:rPr>
        <w:t>.</w:t>
      </w:r>
    </w:p>
    <w:p w14:paraId="4284AA54" w14:textId="77777777" w:rsidR="004E4E51" w:rsidRPr="0044595C" w:rsidRDefault="004E4E51" w:rsidP="004E4E51">
      <w:pPr>
        <w:autoSpaceDE w:val="0"/>
        <w:autoSpaceDN w:val="0"/>
        <w:adjustRightInd w:val="0"/>
        <w:spacing w:before="120" w:after="120" w:line="276" w:lineRule="auto"/>
        <w:jc w:val="both"/>
        <w:rPr>
          <w:rFonts w:eastAsia="Times New Roman" w:cs="Times New Roman"/>
          <w:sz w:val="24"/>
          <w:szCs w:val="24"/>
          <w:lang w:eastAsia="pl-PL"/>
        </w:rPr>
      </w:pPr>
    </w:p>
    <w:p w14:paraId="4C482445" w14:textId="77777777" w:rsidR="00FB4F29" w:rsidRPr="00C01C22" w:rsidRDefault="00FB4F29" w:rsidP="00FB4F29">
      <w:pPr>
        <w:autoSpaceDE w:val="0"/>
        <w:autoSpaceDN w:val="0"/>
        <w:adjustRightInd w:val="0"/>
        <w:spacing w:before="120" w:after="0" w:line="276" w:lineRule="auto"/>
        <w:jc w:val="both"/>
        <w:rPr>
          <w:rFonts w:eastAsia="Times New Roman" w:cs="Times New Roman"/>
          <w:sz w:val="24"/>
          <w:szCs w:val="24"/>
          <w:lang w:eastAsia="pl-PL"/>
        </w:rPr>
      </w:pPr>
      <w:r w:rsidRPr="00C01C22">
        <w:rPr>
          <w:rFonts w:eastAsia="Times New Roman" w:cs="Times New Roman"/>
          <w:sz w:val="24"/>
          <w:szCs w:val="24"/>
          <w:lang w:eastAsia="pl-PL"/>
        </w:rPr>
        <w:t>W celu oznaczenia świadczeń udzielanych na rzecz świadczeniobiorców będących:</w:t>
      </w:r>
    </w:p>
    <w:p w14:paraId="06A45745" w14:textId="77777777" w:rsidR="00FB4F29" w:rsidRPr="00C01C22" w:rsidRDefault="00FB4F29" w:rsidP="00FB4F29">
      <w:pPr>
        <w:pStyle w:val="Akapitzlist"/>
        <w:numPr>
          <w:ilvl w:val="0"/>
          <w:numId w:val="2"/>
        </w:numPr>
        <w:autoSpaceDE w:val="0"/>
        <w:autoSpaceDN w:val="0"/>
        <w:adjustRightInd w:val="0"/>
        <w:spacing w:before="120" w:after="0" w:line="276" w:lineRule="auto"/>
        <w:jc w:val="both"/>
        <w:rPr>
          <w:rFonts w:eastAsia="Times New Roman" w:cs="Times New Roman"/>
          <w:sz w:val="24"/>
          <w:szCs w:val="24"/>
          <w:lang w:eastAsia="pl-PL"/>
        </w:rPr>
      </w:pPr>
      <w:r w:rsidRPr="00C01C22">
        <w:rPr>
          <w:rFonts w:eastAsia="Times New Roman" w:cs="Times New Roman"/>
          <w:sz w:val="24"/>
          <w:szCs w:val="24"/>
          <w:lang w:eastAsia="pl-PL"/>
        </w:rPr>
        <w:t>w trakcie leczenia onkologicznego realizowanego w oparciu o kartę diagnostyki i leczenia onkologicznego (</w:t>
      </w:r>
      <w:proofErr w:type="spellStart"/>
      <w:r w:rsidRPr="00C01C22">
        <w:rPr>
          <w:rFonts w:eastAsia="Times New Roman" w:cs="Times New Roman"/>
          <w:sz w:val="24"/>
          <w:szCs w:val="24"/>
          <w:lang w:eastAsia="pl-PL"/>
        </w:rPr>
        <w:t>DiLO</w:t>
      </w:r>
      <w:proofErr w:type="spellEnd"/>
      <w:r w:rsidRPr="00C01C22">
        <w:rPr>
          <w:rFonts w:eastAsia="Times New Roman" w:cs="Times New Roman"/>
          <w:sz w:val="24"/>
          <w:szCs w:val="24"/>
          <w:lang w:eastAsia="pl-PL"/>
        </w:rPr>
        <w:t xml:space="preserve">) oraz </w:t>
      </w:r>
    </w:p>
    <w:p w14:paraId="69B4A145" w14:textId="77777777" w:rsidR="00FB4F29" w:rsidRPr="00C01C22" w:rsidRDefault="00FB4F29" w:rsidP="00FB4F29">
      <w:pPr>
        <w:pStyle w:val="Akapitzlist"/>
        <w:numPr>
          <w:ilvl w:val="0"/>
          <w:numId w:val="2"/>
        </w:numPr>
        <w:autoSpaceDE w:val="0"/>
        <w:autoSpaceDN w:val="0"/>
        <w:adjustRightInd w:val="0"/>
        <w:spacing w:before="120" w:after="0" w:line="276" w:lineRule="auto"/>
        <w:jc w:val="both"/>
        <w:rPr>
          <w:rFonts w:eastAsia="Times New Roman" w:cs="Times New Roman"/>
          <w:sz w:val="24"/>
          <w:szCs w:val="24"/>
          <w:lang w:eastAsia="pl-PL"/>
        </w:rPr>
      </w:pPr>
      <w:r w:rsidRPr="00C01C22">
        <w:rPr>
          <w:rFonts w:eastAsia="Times New Roman" w:cs="Times New Roman"/>
          <w:sz w:val="24"/>
          <w:szCs w:val="24"/>
          <w:lang w:eastAsia="pl-PL"/>
        </w:rPr>
        <w:t>pozostających w monitorowaniu po zakończonym leczeniu onkologicznym</w:t>
      </w:r>
    </w:p>
    <w:p w14:paraId="519BBE8A" w14:textId="6A9090C6" w:rsidR="00FB4F29" w:rsidRPr="00C01C22" w:rsidRDefault="00FB4F29" w:rsidP="00FB4F29">
      <w:pPr>
        <w:autoSpaceDE w:val="0"/>
        <w:autoSpaceDN w:val="0"/>
        <w:adjustRightInd w:val="0"/>
        <w:spacing w:before="120" w:after="0" w:line="276" w:lineRule="auto"/>
        <w:jc w:val="both"/>
        <w:rPr>
          <w:rFonts w:eastAsia="Times New Roman" w:cs="Times New Roman"/>
          <w:sz w:val="24"/>
          <w:szCs w:val="24"/>
          <w:lang w:eastAsia="pl-PL"/>
        </w:rPr>
      </w:pPr>
      <w:r w:rsidRPr="00C01C22">
        <w:rPr>
          <w:rFonts w:eastAsia="Times New Roman" w:cs="Times New Roman"/>
          <w:sz w:val="24"/>
          <w:szCs w:val="24"/>
          <w:lang w:eastAsia="pl-PL"/>
        </w:rPr>
        <w:t xml:space="preserve">związanych z leczeniem onkologicznym </w:t>
      </w:r>
      <w:r w:rsidR="00973AA1" w:rsidRPr="00973AA1">
        <w:rPr>
          <w:rFonts w:eastAsia="Times New Roman" w:cs="Times New Roman"/>
          <w:sz w:val="24"/>
          <w:szCs w:val="24"/>
          <w:lang w:eastAsia="pl-PL"/>
        </w:rPr>
        <w:t>lub monitorowaniem po jego zakończeniu</w:t>
      </w:r>
      <w:r w:rsidR="00973AA1">
        <w:rPr>
          <w:rFonts w:eastAsia="Times New Roman" w:cs="Times New Roman"/>
          <w:sz w:val="24"/>
          <w:szCs w:val="24"/>
          <w:lang w:eastAsia="pl-PL"/>
        </w:rPr>
        <w:t xml:space="preserve">, </w:t>
      </w:r>
      <w:r w:rsidRPr="00C01C22">
        <w:rPr>
          <w:rFonts w:eastAsia="Times New Roman" w:cs="Times New Roman"/>
          <w:sz w:val="24"/>
          <w:szCs w:val="24"/>
          <w:lang w:eastAsia="pl-PL"/>
        </w:rPr>
        <w:t>świadczeniodawca będzie obowiązany do sprawozdania w komunikacie XML SWIAD dodatkowych parametrów w</w:t>
      </w:r>
      <w:r w:rsidR="00973AA1">
        <w:rPr>
          <w:rFonts w:eastAsia="Times New Roman" w:cs="Times New Roman"/>
          <w:sz w:val="24"/>
          <w:szCs w:val="24"/>
          <w:lang w:eastAsia="pl-PL"/>
        </w:rPr>
        <w:t> </w:t>
      </w:r>
      <w:r w:rsidRPr="00C01C22">
        <w:rPr>
          <w:rFonts w:eastAsia="Times New Roman" w:cs="Times New Roman"/>
          <w:sz w:val="24"/>
          <w:szCs w:val="24"/>
          <w:lang w:eastAsia="pl-PL"/>
        </w:rPr>
        <w:t>atrybucie „</w:t>
      </w:r>
      <w:proofErr w:type="spellStart"/>
      <w:r w:rsidRPr="00C01C22">
        <w:rPr>
          <w:rFonts w:eastAsia="Times New Roman" w:cs="Times New Roman"/>
          <w:sz w:val="24"/>
          <w:szCs w:val="24"/>
          <w:lang w:eastAsia="pl-PL"/>
        </w:rPr>
        <w:t>nfz:dod-kryterium</w:t>
      </w:r>
      <w:proofErr w:type="spellEnd"/>
      <w:r w:rsidRPr="00C01C22">
        <w:rPr>
          <w:rFonts w:eastAsia="Times New Roman" w:cs="Times New Roman"/>
          <w:sz w:val="24"/>
          <w:szCs w:val="24"/>
          <w:lang w:eastAsia="pl-PL"/>
        </w:rPr>
        <w:t>”, które zostaną wykorzystane w mechanizmie sprawozdawania i</w:t>
      </w:r>
      <w:r w:rsidR="00973AA1">
        <w:rPr>
          <w:rFonts w:eastAsia="Times New Roman" w:cs="Times New Roman"/>
          <w:sz w:val="24"/>
          <w:szCs w:val="24"/>
          <w:lang w:eastAsia="pl-PL"/>
        </w:rPr>
        <w:t> </w:t>
      </w:r>
      <w:r w:rsidRPr="00C01C22">
        <w:rPr>
          <w:rFonts w:eastAsia="Times New Roman" w:cs="Times New Roman"/>
          <w:sz w:val="24"/>
          <w:szCs w:val="24"/>
          <w:lang w:eastAsia="pl-PL"/>
        </w:rPr>
        <w:t>rozliczania świadczeń ASDK w celu wyłączenia powyższych świadczeń dotyczących leczenia i</w:t>
      </w:r>
      <w:r w:rsidR="00973AA1">
        <w:rPr>
          <w:rFonts w:eastAsia="Times New Roman" w:cs="Times New Roman"/>
          <w:sz w:val="24"/>
          <w:szCs w:val="24"/>
          <w:lang w:eastAsia="pl-PL"/>
        </w:rPr>
        <w:t> </w:t>
      </w:r>
      <w:r w:rsidRPr="00C01C22">
        <w:rPr>
          <w:rFonts w:eastAsia="Times New Roman" w:cs="Times New Roman"/>
          <w:sz w:val="24"/>
          <w:szCs w:val="24"/>
          <w:lang w:eastAsia="pl-PL"/>
        </w:rPr>
        <w:t xml:space="preserve">monitorowania pacjentów z zastosowania współczynników degresywnych w ASDK. </w:t>
      </w:r>
    </w:p>
    <w:p w14:paraId="39E7D7C1" w14:textId="77777777" w:rsidR="00FB4F29" w:rsidRPr="00C01C22" w:rsidRDefault="00FB4F29" w:rsidP="007A7126">
      <w:pPr>
        <w:autoSpaceDE w:val="0"/>
        <w:autoSpaceDN w:val="0"/>
        <w:adjustRightInd w:val="0"/>
        <w:spacing w:before="120" w:after="120" w:line="276" w:lineRule="auto"/>
        <w:jc w:val="both"/>
        <w:rPr>
          <w:rFonts w:eastAsia="Times New Roman" w:cs="Times New Roman"/>
          <w:sz w:val="24"/>
          <w:szCs w:val="24"/>
          <w:lang w:eastAsia="pl-PL"/>
        </w:rPr>
      </w:pPr>
    </w:p>
    <w:p w14:paraId="1FA1D119" w14:textId="0A28B0C6" w:rsidR="00A30939" w:rsidRPr="0044595C" w:rsidRDefault="00F9486F" w:rsidP="007A7126">
      <w:pPr>
        <w:autoSpaceDE w:val="0"/>
        <w:autoSpaceDN w:val="0"/>
        <w:adjustRightInd w:val="0"/>
        <w:spacing w:before="120" w:after="120" w:line="276" w:lineRule="auto"/>
        <w:jc w:val="both"/>
        <w:rPr>
          <w:rFonts w:eastAsia="Times New Roman" w:cs="Times New Roman"/>
          <w:sz w:val="24"/>
          <w:szCs w:val="24"/>
          <w:lang w:eastAsia="pl-PL"/>
        </w:rPr>
      </w:pPr>
      <w:r w:rsidRPr="00C01C22">
        <w:rPr>
          <w:rFonts w:eastAsia="Times New Roman" w:cs="Times New Roman"/>
          <w:sz w:val="24"/>
          <w:szCs w:val="24"/>
          <w:lang w:eastAsia="pl-PL"/>
        </w:rPr>
        <w:t xml:space="preserve">Sprawozdawczość w tym zakresie podlegać będzie weryfikacji w oparciu o uprzednio </w:t>
      </w:r>
      <w:r w:rsidR="00A30939" w:rsidRPr="00C01C22">
        <w:rPr>
          <w:rFonts w:eastAsia="Times New Roman" w:cs="Times New Roman"/>
          <w:sz w:val="24"/>
          <w:szCs w:val="24"/>
          <w:lang w:eastAsia="pl-PL"/>
        </w:rPr>
        <w:t xml:space="preserve">wykonane (pozytywnie zweryfikowane) </w:t>
      </w:r>
      <w:r w:rsidRPr="00C01C22">
        <w:rPr>
          <w:rFonts w:eastAsia="Times New Roman" w:cs="Times New Roman"/>
          <w:sz w:val="24"/>
          <w:szCs w:val="24"/>
          <w:lang w:eastAsia="pl-PL"/>
        </w:rPr>
        <w:t xml:space="preserve">świadczenia </w:t>
      </w:r>
      <w:r w:rsidR="00A30939" w:rsidRPr="00C01C22">
        <w:rPr>
          <w:rFonts w:eastAsia="Times New Roman" w:cs="Times New Roman"/>
          <w:sz w:val="24"/>
          <w:szCs w:val="24"/>
          <w:lang w:eastAsia="pl-PL"/>
        </w:rPr>
        <w:t xml:space="preserve">na etapie leczenia </w:t>
      </w:r>
      <w:r w:rsidRPr="00C01C22">
        <w:rPr>
          <w:rFonts w:eastAsia="Times New Roman" w:cs="Times New Roman"/>
          <w:sz w:val="24"/>
          <w:szCs w:val="24"/>
          <w:lang w:eastAsia="pl-PL"/>
        </w:rPr>
        <w:t xml:space="preserve">zrealizowane na podstawie karty </w:t>
      </w:r>
      <w:proofErr w:type="spellStart"/>
      <w:r w:rsidRPr="00C01C22">
        <w:rPr>
          <w:rFonts w:eastAsia="Times New Roman" w:cs="Times New Roman"/>
          <w:sz w:val="24"/>
          <w:szCs w:val="24"/>
          <w:lang w:eastAsia="pl-PL"/>
        </w:rPr>
        <w:t>DiLO</w:t>
      </w:r>
      <w:proofErr w:type="spellEnd"/>
      <w:r w:rsidR="007A7126" w:rsidRPr="00C01C22">
        <w:rPr>
          <w:rFonts w:eastAsia="Times New Roman" w:cs="Times New Roman"/>
          <w:sz w:val="24"/>
          <w:szCs w:val="24"/>
          <w:lang w:eastAsia="pl-PL"/>
        </w:rPr>
        <w:t xml:space="preserve">, </w:t>
      </w:r>
      <w:r w:rsidR="007A7126" w:rsidRPr="00C01C22">
        <w:t>a z</w:t>
      </w:r>
      <w:r w:rsidR="007A7126" w:rsidRPr="00C01C22">
        <w:rPr>
          <w:lang w:eastAsia="pl-PL"/>
        </w:rPr>
        <w:t>godnie</w:t>
      </w:r>
      <w:r w:rsidR="007A7126" w:rsidRPr="00C01C22">
        <w:rPr>
          <w:rFonts w:eastAsia="Times New Roman" w:cs="Times New Roman"/>
          <w:sz w:val="24"/>
          <w:szCs w:val="24"/>
          <w:lang w:eastAsia="pl-PL"/>
        </w:rPr>
        <w:t xml:space="preserve"> z obowiązującą szybką ścieżką onkologiczną</w:t>
      </w:r>
      <w:r w:rsidR="00FB4F29" w:rsidRPr="00C01C22">
        <w:rPr>
          <w:rFonts w:eastAsia="Times New Roman" w:cs="Times New Roman"/>
          <w:sz w:val="24"/>
          <w:szCs w:val="24"/>
          <w:lang w:eastAsia="pl-PL"/>
        </w:rPr>
        <w:t xml:space="preserve">, </w:t>
      </w:r>
      <w:r w:rsidR="007A7126" w:rsidRPr="00C01C22">
        <w:rPr>
          <w:rFonts w:eastAsia="Times New Roman" w:cs="Times New Roman"/>
          <w:sz w:val="24"/>
          <w:szCs w:val="24"/>
          <w:lang w:eastAsia="pl-PL"/>
        </w:rPr>
        <w:t>założeniami etapów DILO,</w:t>
      </w:r>
      <w:r w:rsidR="00FB4F29" w:rsidRPr="00C01C22">
        <w:rPr>
          <w:rFonts w:eastAsia="Times New Roman" w:cs="Times New Roman"/>
          <w:sz w:val="24"/>
          <w:szCs w:val="24"/>
          <w:lang w:eastAsia="pl-PL"/>
        </w:rPr>
        <w:t xml:space="preserve"> czy zasadami realizacji świadczeń wynikającymi z innych </w:t>
      </w:r>
      <w:r w:rsidR="004E3256" w:rsidRPr="00C01C22">
        <w:rPr>
          <w:rFonts w:eastAsia="Times New Roman" w:cs="Times New Roman"/>
          <w:sz w:val="24"/>
          <w:szCs w:val="24"/>
          <w:lang w:eastAsia="pl-PL"/>
        </w:rPr>
        <w:t>zakresów</w:t>
      </w:r>
      <w:r w:rsidR="00FB4F29" w:rsidRPr="00C01C22">
        <w:rPr>
          <w:rFonts w:eastAsia="Times New Roman" w:cs="Times New Roman"/>
          <w:sz w:val="24"/>
          <w:szCs w:val="24"/>
          <w:lang w:eastAsia="pl-PL"/>
        </w:rPr>
        <w:t xml:space="preserve">/ rodzajów świadczeń; </w:t>
      </w:r>
      <w:r w:rsidR="007A7126" w:rsidRPr="00C01C22">
        <w:rPr>
          <w:rFonts w:eastAsia="Times New Roman" w:cs="Times New Roman"/>
          <w:sz w:val="24"/>
          <w:szCs w:val="24"/>
          <w:lang w:eastAsia="pl-PL"/>
        </w:rPr>
        <w:t>etap leczenia zarezerwowany jest dla takich świadczeń jak zabiegi chirurgiczne, radioterapia, chemioterapia</w:t>
      </w:r>
      <w:r w:rsidR="007A7126" w:rsidRPr="0044595C">
        <w:rPr>
          <w:rFonts w:eastAsia="Times New Roman" w:cs="Times New Roman"/>
          <w:sz w:val="24"/>
          <w:szCs w:val="24"/>
          <w:lang w:eastAsia="pl-PL"/>
        </w:rPr>
        <w:t>. Etap leczenia poprzedzony jest ustaleniem planu leczenia przez wielodyscyplinarny zespół terapeutyczny (konsylium).</w:t>
      </w:r>
    </w:p>
    <w:p w14:paraId="0200F206" w14:textId="230F6209" w:rsidR="00984392" w:rsidRPr="0044595C" w:rsidRDefault="00A30939" w:rsidP="00A30939">
      <w:pPr>
        <w:autoSpaceDE w:val="0"/>
        <w:autoSpaceDN w:val="0"/>
        <w:adjustRightInd w:val="0"/>
        <w:spacing w:before="120" w:after="120" w:line="276" w:lineRule="auto"/>
        <w:jc w:val="both"/>
        <w:rPr>
          <w:rFonts w:eastAsia="Times New Roman" w:cs="Times New Roman"/>
          <w:sz w:val="24"/>
          <w:szCs w:val="24"/>
          <w:lang w:eastAsia="pl-PL"/>
        </w:rPr>
      </w:pPr>
      <w:r w:rsidRPr="0044595C">
        <w:rPr>
          <w:rFonts w:eastAsia="Times New Roman" w:cs="Times New Roman"/>
          <w:sz w:val="24"/>
          <w:szCs w:val="24"/>
          <w:lang w:eastAsia="pl-PL"/>
        </w:rPr>
        <w:t xml:space="preserve">Informacja o </w:t>
      </w:r>
      <w:r w:rsidR="0018692C" w:rsidRPr="0044595C">
        <w:rPr>
          <w:rFonts w:eastAsia="Times New Roman" w:cs="Times New Roman"/>
          <w:sz w:val="24"/>
          <w:szCs w:val="24"/>
          <w:lang w:eastAsia="pl-PL"/>
        </w:rPr>
        <w:t xml:space="preserve">dodatkowych parametrach </w:t>
      </w:r>
      <w:r w:rsidRPr="0044595C">
        <w:rPr>
          <w:rFonts w:eastAsia="Times New Roman" w:cs="Times New Roman"/>
          <w:sz w:val="24"/>
          <w:szCs w:val="24"/>
          <w:lang w:eastAsia="pl-PL"/>
        </w:rPr>
        <w:t>w atrybucie „</w:t>
      </w:r>
      <w:proofErr w:type="spellStart"/>
      <w:r w:rsidRPr="0044595C">
        <w:rPr>
          <w:rFonts w:eastAsia="Times New Roman" w:cs="Times New Roman"/>
          <w:sz w:val="24"/>
          <w:szCs w:val="24"/>
          <w:lang w:eastAsia="pl-PL"/>
        </w:rPr>
        <w:t>nfz:dod-kryterium</w:t>
      </w:r>
      <w:proofErr w:type="spellEnd"/>
      <w:r w:rsidRPr="0044595C">
        <w:rPr>
          <w:rFonts w:eastAsia="Times New Roman" w:cs="Times New Roman"/>
          <w:sz w:val="24"/>
          <w:szCs w:val="24"/>
          <w:lang w:eastAsia="pl-PL"/>
        </w:rPr>
        <w:t>” zostanie udostępniona m. in. za pośrednictwem głównej strony internetowej Centrali NFZ.</w:t>
      </w:r>
    </w:p>
    <w:p w14:paraId="247757E9" w14:textId="0CBE4D75" w:rsidR="00E37DC5" w:rsidRPr="0044595C" w:rsidRDefault="00E37DC5" w:rsidP="00E37DC5">
      <w:pPr>
        <w:autoSpaceDE w:val="0"/>
        <w:autoSpaceDN w:val="0"/>
        <w:adjustRightInd w:val="0"/>
        <w:spacing w:before="120" w:after="120" w:line="276" w:lineRule="auto"/>
        <w:jc w:val="both"/>
        <w:rPr>
          <w:rFonts w:eastAsia="Times New Roman" w:cs="Times New Roman"/>
          <w:sz w:val="24"/>
          <w:szCs w:val="24"/>
          <w:lang w:eastAsia="pl-PL"/>
        </w:rPr>
      </w:pPr>
      <w:r w:rsidRPr="0044595C">
        <w:rPr>
          <w:rFonts w:eastAsia="Times New Roman" w:cs="Times New Roman"/>
          <w:sz w:val="24"/>
          <w:szCs w:val="24"/>
          <w:lang w:eastAsia="pl-PL"/>
        </w:rPr>
        <w:t xml:space="preserve">W celu realizacji badań kontrolnych u pacjentów </w:t>
      </w:r>
      <w:r w:rsidR="004E4E51" w:rsidRPr="0044595C">
        <w:rPr>
          <w:rFonts w:eastAsia="Times New Roman" w:cs="Times New Roman"/>
          <w:sz w:val="24"/>
          <w:szCs w:val="24"/>
          <w:lang w:eastAsia="pl-PL"/>
        </w:rPr>
        <w:t>będących w trakcie leczenia onkologicznego realizowanego w oparciu o kartę diagnostyki i leczenia onkologicznego (</w:t>
      </w:r>
      <w:proofErr w:type="spellStart"/>
      <w:r w:rsidR="004E4E51" w:rsidRPr="0044595C">
        <w:rPr>
          <w:rFonts w:eastAsia="Times New Roman" w:cs="Times New Roman"/>
          <w:sz w:val="24"/>
          <w:szCs w:val="24"/>
          <w:lang w:eastAsia="pl-PL"/>
        </w:rPr>
        <w:t>DiLO</w:t>
      </w:r>
      <w:proofErr w:type="spellEnd"/>
      <w:r w:rsidR="004E4E51" w:rsidRPr="0044595C">
        <w:rPr>
          <w:rFonts w:eastAsia="Times New Roman" w:cs="Times New Roman"/>
          <w:sz w:val="24"/>
          <w:szCs w:val="24"/>
          <w:lang w:eastAsia="pl-PL"/>
        </w:rPr>
        <w:t xml:space="preserve">) oraz </w:t>
      </w:r>
      <w:r w:rsidRPr="0044595C">
        <w:rPr>
          <w:rFonts w:eastAsia="Times New Roman" w:cs="Times New Roman"/>
          <w:sz w:val="24"/>
          <w:szCs w:val="24"/>
          <w:lang w:eastAsia="pl-PL"/>
        </w:rPr>
        <w:t xml:space="preserve">pozostających w monitorowaniu po zakończonym leczeniu onkologicznym świadczeniodawca </w:t>
      </w:r>
      <w:r w:rsidR="00423006" w:rsidRPr="0044595C">
        <w:rPr>
          <w:rFonts w:eastAsia="Times New Roman" w:cs="Times New Roman"/>
          <w:sz w:val="24"/>
          <w:szCs w:val="24"/>
          <w:lang w:eastAsia="pl-PL"/>
        </w:rPr>
        <w:t xml:space="preserve">powinien </w:t>
      </w:r>
      <w:r w:rsidRPr="0044595C">
        <w:rPr>
          <w:rFonts w:eastAsia="Times New Roman" w:cs="Times New Roman"/>
          <w:sz w:val="24"/>
          <w:szCs w:val="24"/>
          <w:lang w:eastAsia="pl-PL"/>
        </w:rPr>
        <w:t xml:space="preserve">zamieścić stosowną informację w skierowaniu, co wynika z przepisów § 12, ust. 1.  załącznika </w:t>
      </w:r>
      <w:r w:rsidR="00423006" w:rsidRPr="0044595C">
        <w:rPr>
          <w:rFonts w:eastAsia="Times New Roman" w:cs="Times New Roman"/>
          <w:sz w:val="24"/>
          <w:szCs w:val="24"/>
          <w:lang w:eastAsia="pl-PL"/>
        </w:rPr>
        <w:t xml:space="preserve">do </w:t>
      </w:r>
      <w:r w:rsidRPr="0044595C">
        <w:rPr>
          <w:rFonts w:eastAsia="Times New Roman" w:cs="Times New Roman"/>
          <w:sz w:val="24"/>
          <w:szCs w:val="24"/>
          <w:lang w:eastAsia="pl-PL"/>
        </w:rPr>
        <w:t xml:space="preserve">Rozporządzenia </w:t>
      </w:r>
      <w:r w:rsidRPr="0044595C">
        <w:rPr>
          <w:rFonts w:eastAsia="Times New Roman" w:cs="Times New Roman"/>
          <w:sz w:val="24"/>
          <w:szCs w:val="24"/>
          <w:lang w:eastAsia="pl-PL"/>
        </w:rPr>
        <w:lastRenderedPageBreak/>
        <w:t>Ministra Zdrowia z dnia 8 września 2015 r. w sprawie ogólnych warunków umów o udzielanie świadczeń opieki zdrowotnej (Dz.U. z 2025 r. poz. 400).</w:t>
      </w:r>
      <w:r w:rsidR="00423006" w:rsidRPr="0044595C">
        <w:rPr>
          <w:rFonts w:eastAsia="Times New Roman" w:cs="Times New Roman"/>
          <w:sz w:val="24"/>
          <w:szCs w:val="24"/>
          <w:lang w:eastAsia="pl-PL"/>
        </w:rPr>
        <w:t xml:space="preserve"> Zamieszczenie tej informacji przez kierującego na badanie będzie miało szczególne znaczenie informacyjne dla świadczeniodawców realizujących badania ASDK. Na tej podstawie podmiot realizujący ASDK  będzie mógł stwierdzić, że badanie pacjenta ma związek z monitorowaniem leczenia onkologicznego lub po jego zakończeniu i  oznaczyć je dodatkowo w ww. sposób</w:t>
      </w:r>
      <w:r w:rsidR="00B92CCC">
        <w:rPr>
          <w:rFonts w:eastAsia="Times New Roman" w:cs="Times New Roman"/>
          <w:sz w:val="24"/>
          <w:szCs w:val="24"/>
          <w:lang w:eastAsia="pl-PL"/>
        </w:rPr>
        <w:t>. Pozwoli to</w:t>
      </w:r>
      <w:r w:rsidR="00423006" w:rsidRPr="0044595C">
        <w:rPr>
          <w:rFonts w:eastAsia="Times New Roman" w:cs="Times New Roman"/>
          <w:sz w:val="24"/>
          <w:szCs w:val="24"/>
          <w:lang w:eastAsia="pl-PL"/>
        </w:rPr>
        <w:t xml:space="preserve"> wytypować</w:t>
      </w:r>
      <w:r w:rsidR="00B92CCC">
        <w:rPr>
          <w:rFonts w:eastAsia="Times New Roman" w:cs="Times New Roman"/>
          <w:sz w:val="24"/>
          <w:szCs w:val="24"/>
          <w:lang w:eastAsia="pl-PL"/>
        </w:rPr>
        <w:t xml:space="preserve"> do wyłączenia</w:t>
      </w:r>
      <w:r w:rsidR="00F56D15">
        <w:rPr>
          <w:rFonts w:eastAsia="Times New Roman" w:cs="Times New Roman"/>
          <w:sz w:val="24"/>
          <w:szCs w:val="24"/>
          <w:lang w:eastAsia="pl-PL"/>
        </w:rPr>
        <w:t xml:space="preserve"> </w:t>
      </w:r>
      <w:r w:rsidR="00B92CCC">
        <w:rPr>
          <w:rFonts w:eastAsia="Times New Roman" w:cs="Times New Roman"/>
          <w:sz w:val="24"/>
          <w:szCs w:val="24"/>
          <w:lang w:eastAsia="pl-PL"/>
        </w:rPr>
        <w:t>powyższe</w:t>
      </w:r>
      <w:r w:rsidR="00423006" w:rsidRPr="0044595C">
        <w:rPr>
          <w:rFonts w:eastAsia="Times New Roman" w:cs="Times New Roman"/>
          <w:sz w:val="24"/>
          <w:szCs w:val="24"/>
          <w:lang w:eastAsia="pl-PL"/>
        </w:rPr>
        <w:t xml:space="preserve"> świadcze</w:t>
      </w:r>
      <w:r w:rsidR="00B92CCC">
        <w:rPr>
          <w:rFonts w:eastAsia="Times New Roman" w:cs="Times New Roman"/>
          <w:sz w:val="24"/>
          <w:szCs w:val="24"/>
          <w:lang w:eastAsia="pl-PL"/>
        </w:rPr>
        <w:t>nia</w:t>
      </w:r>
      <w:r w:rsidR="00F56D15">
        <w:rPr>
          <w:rFonts w:eastAsia="Times New Roman" w:cs="Times New Roman"/>
          <w:sz w:val="24"/>
          <w:szCs w:val="24"/>
          <w:lang w:eastAsia="pl-PL"/>
        </w:rPr>
        <w:t>,</w:t>
      </w:r>
      <w:r w:rsidR="00B92CCC">
        <w:rPr>
          <w:rFonts w:eastAsia="Times New Roman" w:cs="Times New Roman"/>
          <w:sz w:val="24"/>
          <w:szCs w:val="24"/>
          <w:lang w:eastAsia="pl-PL"/>
        </w:rPr>
        <w:t xml:space="preserve"> </w:t>
      </w:r>
      <w:r w:rsidR="00423006" w:rsidRPr="0044595C">
        <w:rPr>
          <w:rFonts w:eastAsia="Times New Roman" w:cs="Times New Roman"/>
          <w:sz w:val="24"/>
          <w:szCs w:val="24"/>
          <w:lang w:eastAsia="pl-PL"/>
        </w:rPr>
        <w:t>dotycząc</w:t>
      </w:r>
      <w:r w:rsidR="00B92CCC">
        <w:rPr>
          <w:rFonts w:eastAsia="Times New Roman" w:cs="Times New Roman"/>
          <w:sz w:val="24"/>
          <w:szCs w:val="24"/>
          <w:lang w:eastAsia="pl-PL"/>
        </w:rPr>
        <w:t>e</w:t>
      </w:r>
      <w:r w:rsidR="00423006" w:rsidRPr="0044595C">
        <w:rPr>
          <w:rFonts w:eastAsia="Times New Roman" w:cs="Times New Roman"/>
          <w:sz w:val="24"/>
          <w:szCs w:val="24"/>
          <w:lang w:eastAsia="pl-PL"/>
        </w:rPr>
        <w:t xml:space="preserve"> leczenia i monitorowania pacjentów</w:t>
      </w:r>
      <w:r w:rsidR="00B92CCC">
        <w:rPr>
          <w:rFonts w:eastAsia="Times New Roman" w:cs="Times New Roman"/>
          <w:sz w:val="24"/>
          <w:szCs w:val="24"/>
          <w:lang w:eastAsia="pl-PL"/>
        </w:rPr>
        <w:t>,</w:t>
      </w:r>
      <w:r w:rsidR="00423006" w:rsidRPr="0044595C">
        <w:rPr>
          <w:rFonts w:eastAsia="Times New Roman" w:cs="Times New Roman"/>
          <w:sz w:val="24"/>
          <w:szCs w:val="24"/>
          <w:lang w:eastAsia="pl-PL"/>
        </w:rPr>
        <w:t xml:space="preserve"> z zastosowania współczynników degresywnych.</w:t>
      </w:r>
    </w:p>
    <w:p w14:paraId="234F67A2" w14:textId="0526D147" w:rsidR="00441DD4" w:rsidRPr="0044595C" w:rsidRDefault="00441DD4" w:rsidP="00EC2F34">
      <w:pPr>
        <w:autoSpaceDE w:val="0"/>
        <w:autoSpaceDN w:val="0"/>
        <w:adjustRightInd w:val="0"/>
        <w:spacing w:before="120" w:after="120" w:line="276" w:lineRule="auto"/>
        <w:ind w:firstLine="227"/>
        <w:jc w:val="both"/>
        <w:rPr>
          <w:rFonts w:eastAsia="Times New Roman" w:cs="Times New Roman"/>
          <w:sz w:val="24"/>
          <w:szCs w:val="24"/>
          <w:lang w:eastAsia="pl-PL"/>
        </w:rPr>
      </w:pPr>
      <w:r w:rsidRPr="0044595C">
        <w:rPr>
          <w:rFonts w:eastAsia="Times New Roman" w:cs="Times New Roman"/>
          <w:sz w:val="24"/>
          <w:szCs w:val="24"/>
          <w:lang w:eastAsia="pl-PL"/>
        </w:rPr>
        <w:t xml:space="preserve">Przepisy zarządzenia będą stosowane do rozliczania świadczeń udzielanych od 1 kwietnia 2026 r., </w:t>
      </w:r>
    </w:p>
    <w:p w14:paraId="721BDB19" w14:textId="384779A2" w:rsidR="00A3221E" w:rsidRPr="0044595C" w:rsidRDefault="00A3221E" w:rsidP="00EC2F34">
      <w:pPr>
        <w:autoSpaceDE w:val="0"/>
        <w:autoSpaceDN w:val="0"/>
        <w:adjustRightInd w:val="0"/>
        <w:spacing w:before="120" w:after="120" w:line="276" w:lineRule="auto"/>
        <w:ind w:firstLine="227"/>
        <w:jc w:val="both"/>
        <w:rPr>
          <w:rFonts w:eastAsia="Times New Roman" w:cs="Times New Roman"/>
          <w:sz w:val="24"/>
          <w:szCs w:val="24"/>
          <w:lang w:eastAsia="pl-PL"/>
        </w:rPr>
      </w:pPr>
    </w:p>
    <w:p w14:paraId="31070770" w14:textId="77777777" w:rsidR="00A3221E" w:rsidRPr="0044595C" w:rsidRDefault="00A3221E" w:rsidP="00EC2F34">
      <w:pPr>
        <w:autoSpaceDE w:val="0"/>
        <w:autoSpaceDN w:val="0"/>
        <w:adjustRightInd w:val="0"/>
        <w:spacing w:before="120" w:after="120" w:line="276" w:lineRule="auto"/>
        <w:ind w:firstLine="227"/>
        <w:jc w:val="both"/>
        <w:rPr>
          <w:rFonts w:eastAsia="Times New Roman" w:cs="Times New Roman"/>
          <w:sz w:val="24"/>
          <w:szCs w:val="24"/>
          <w:lang w:eastAsia="pl-PL"/>
        </w:rPr>
      </w:pPr>
      <w:r w:rsidRPr="0044595C">
        <w:rPr>
          <w:rFonts w:eastAsia="Times New Roman" w:cs="Times New Roman"/>
          <w:sz w:val="24"/>
          <w:szCs w:val="24"/>
          <w:lang w:eastAsia="pl-PL"/>
        </w:rPr>
        <w:t>Projekt przedmiotowego zarządzenia, zgodnie z art. 146 ust. 4 ustawy o świadczeniach oraz zgodnie z § 2 ust. 3 załącznika do rozporządzenia Ministra Zdrowia z dnia 8 września 2015 r. w  sprawie ogólnych warunków umów o udzielanie świadczeń opieki zdrowotnej (Dz. U. 2025 r. poz. 400, z </w:t>
      </w:r>
      <w:proofErr w:type="spellStart"/>
      <w:r w:rsidRPr="0044595C">
        <w:rPr>
          <w:rFonts w:eastAsia="Times New Roman" w:cs="Times New Roman"/>
          <w:sz w:val="24"/>
          <w:szCs w:val="24"/>
          <w:lang w:eastAsia="pl-PL"/>
        </w:rPr>
        <w:t>późn</w:t>
      </w:r>
      <w:proofErr w:type="spellEnd"/>
      <w:r w:rsidRPr="0044595C">
        <w:rPr>
          <w:rFonts w:eastAsia="Times New Roman" w:cs="Times New Roman"/>
          <w:sz w:val="24"/>
          <w:szCs w:val="24"/>
          <w:lang w:eastAsia="pl-PL"/>
        </w:rPr>
        <w:t>. zm.), został przedstawiony do konsultacji zewnętrznych. W ramach konsultacji publicznych projekt został przedstawiony do zaopiniowania właściwym w sprawie podmiotom: konsultantom krajowym we właściwej dziedzinie medycyny, samorządom zawodowym (Naczelna Rada Lekarska, Naczelna Rada Pielęgniarek i Położnych), reprezentatywnym organizacjom świadczeniodawców, w rozumieniu art. 31sb ust.1 ustawy o świadczeniach.</w:t>
      </w:r>
    </w:p>
    <w:sectPr w:rsidR="00A3221E" w:rsidRPr="0044595C" w:rsidSect="00D2386B">
      <w:endnotePr>
        <w:numFmt w:val="decimal"/>
      </w:endnotePr>
      <w:pgSz w:w="11906" w:h="16838"/>
      <w:pgMar w:top="1417" w:right="1020" w:bottom="992" w:left="10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3F0FC9"/>
    <w:multiLevelType w:val="hybridMultilevel"/>
    <w:tmpl w:val="BFC21FA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720B5008"/>
    <w:multiLevelType w:val="hybridMultilevel"/>
    <w:tmpl w:val="BDA6280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93B"/>
    <w:rsid w:val="00027077"/>
    <w:rsid w:val="0018692C"/>
    <w:rsid w:val="001E3C33"/>
    <w:rsid w:val="00257AFC"/>
    <w:rsid w:val="002E0C71"/>
    <w:rsid w:val="00344D03"/>
    <w:rsid w:val="00423006"/>
    <w:rsid w:val="00441DD4"/>
    <w:rsid w:val="0044595C"/>
    <w:rsid w:val="004E3256"/>
    <w:rsid w:val="004E4E51"/>
    <w:rsid w:val="00512B28"/>
    <w:rsid w:val="0058393B"/>
    <w:rsid w:val="005932AF"/>
    <w:rsid w:val="005E01E4"/>
    <w:rsid w:val="007A7126"/>
    <w:rsid w:val="007D57D2"/>
    <w:rsid w:val="00973AA1"/>
    <w:rsid w:val="00984392"/>
    <w:rsid w:val="00A30939"/>
    <w:rsid w:val="00A3221E"/>
    <w:rsid w:val="00A3408F"/>
    <w:rsid w:val="00A840FB"/>
    <w:rsid w:val="00B71957"/>
    <w:rsid w:val="00B92CCC"/>
    <w:rsid w:val="00C01C22"/>
    <w:rsid w:val="00DA221C"/>
    <w:rsid w:val="00E37DC5"/>
    <w:rsid w:val="00E4234E"/>
    <w:rsid w:val="00EC2F34"/>
    <w:rsid w:val="00F06D9B"/>
    <w:rsid w:val="00F56D15"/>
    <w:rsid w:val="00F9486F"/>
    <w:rsid w:val="00FB4F29"/>
    <w:rsid w:val="00FC4D62"/>
    <w:rsid w:val="00FF2DC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41D"/>
  <w15:chartTrackingRefBased/>
  <w15:docId w15:val="{8DF2E0C8-A86F-4267-B561-1D32ED713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932AF"/>
    <w:pPr>
      <w:ind w:left="720"/>
      <w:contextualSpacing/>
    </w:pPr>
  </w:style>
  <w:style w:type="character" w:styleId="Odwoaniedokomentarza">
    <w:name w:val="annotation reference"/>
    <w:basedOn w:val="Domylnaczcionkaakapitu"/>
    <w:uiPriority w:val="99"/>
    <w:semiHidden/>
    <w:unhideWhenUsed/>
    <w:rsid w:val="00FF2DC6"/>
    <w:rPr>
      <w:sz w:val="16"/>
      <w:szCs w:val="16"/>
    </w:rPr>
  </w:style>
  <w:style w:type="paragraph" w:styleId="Tekstkomentarza">
    <w:name w:val="annotation text"/>
    <w:basedOn w:val="Normalny"/>
    <w:link w:val="TekstkomentarzaZnak"/>
    <w:uiPriority w:val="99"/>
    <w:semiHidden/>
    <w:unhideWhenUsed/>
    <w:rsid w:val="00FF2DC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F2DC6"/>
    <w:rPr>
      <w:sz w:val="20"/>
      <w:szCs w:val="20"/>
    </w:rPr>
  </w:style>
  <w:style w:type="paragraph" w:styleId="Tematkomentarza">
    <w:name w:val="annotation subject"/>
    <w:basedOn w:val="Tekstkomentarza"/>
    <w:next w:val="Tekstkomentarza"/>
    <w:link w:val="TematkomentarzaZnak"/>
    <w:uiPriority w:val="99"/>
    <w:semiHidden/>
    <w:unhideWhenUsed/>
    <w:rsid w:val="00FF2DC6"/>
    <w:rPr>
      <w:b/>
      <w:bCs/>
    </w:rPr>
  </w:style>
  <w:style w:type="character" w:customStyle="1" w:styleId="TematkomentarzaZnak">
    <w:name w:val="Temat komentarza Znak"/>
    <w:basedOn w:val="TekstkomentarzaZnak"/>
    <w:link w:val="Tematkomentarza"/>
    <w:uiPriority w:val="99"/>
    <w:semiHidden/>
    <w:rsid w:val="00FF2DC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632</Words>
  <Characters>3796</Characters>
  <Application>Microsoft Office Word</Application>
  <DocSecurity>4</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Jabłońska Adriana</dc:creator>
  <cp:keywords/>
  <dc:description/>
  <cp:lastModifiedBy>Popek Marta</cp:lastModifiedBy>
  <cp:revision>2</cp:revision>
  <dcterms:created xsi:type="dcterms:W3CDTF">2026-06-02T13:40:00Z</dcterms:created>
  <dcterms:modified xsi:type="dcterms:W3CDTF">2026-06-02T13:40:00Z</dcterms:modified>
</cp:coreProperties>
</file>