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C163D" w14:textId="77777777" w:rsidR="00A77B3E" w:rsidRDefault="00165822">
      <w:pPr>
        <w:ind w:left="5669"/>
        <w:jc w:val="lef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14:paraId="318E02D2" w14:textId="77777777" w:rsidR="00A77B3E" w:rsidRDefault="00A77B3E">
      <w:pPr>
        <w:ind w:left="5669"/>
        <w:jc w:val="left"/>
        <w:rPr>
          <w:b/>
          <w:i/>
          <w:sz w:val="20"/>
          <w:u w:val="thick"/>
        </w:rPr>
      </w:pPr>
    </w:p>
    <w:p w14:paraId="300EF1E8" w14:textId="0157804A" w:rsidR="00A77B3E" w:rsidRDefault="00165822">
      <w:pPr>
        <w:ind w:left="5669"/>
        <w:jc w:val="left"/>
        <w:rPr>
          <w:sz w:val="20"/>
        </w:rPr>
      </w:pPr>
      <w:r>
        <w:rPr>
          <w:sz w:val="20"/>
        </w:rPr>
        <w:t xml:space="preserve">z dnia  </w:t>
      </w:r>
      <w:r w:rsidR="00A84DBB">
        <w:rPr>
          <w:sz w:val="20"/>
        </w:rPr>
        <w:t>30</w:t>
      </w:r>
      <w:r>
        <w:rPr>
          <w:sz w:val="20"/>
        </w:rPr>
        <w:t xml:space="preserve"> czerwca 2026 r.</w:t>
      </w:r>
    </w:p>
    <w:p w14:paraId="48630CED" w14:textId="77777777" w:rsidR="00A77B3E" w:rsidRDefault="00165822">
      <w:pPr>
        <w:ind w:left="5669"/>
        <w:jc w:val="left"/>
        <w:rPr>
          <w:sz w:val="20"/>
        </w:rPr>
      </w:pPr>
      <w:r>
        <w:rPr>
          <w:sz w:val="20"/>
        </w:rPr>
        <w:t>Zatwierdzony przez .........................</w:t>
      </w:r>
    </w:p>
    <w:p w14:paraId="1AF3AA0E" w14:textId="77777777" w:rsidR="00A77B3E" w:rsidRDefault="00A77B3E">
      <w:pPr>
        <w:ind w:left="5669"/>
        <w:jc w:val="left"/>
        <w:rPr>
          <w:sz w:val="20"/>
        </w:rPr>
      </w:pPr>
    </w:p>
    <w:p w14:paraId="10CF9948" w14:textId="77777777" w:rsidR="00A77B3E" w:rsidRDefault="00A77B3E">
      <w:pPr>
        <w:ind w:left="5669"/>
        <w:jc w:val="left"/>
        <w:rPr>
          <w:sz w:val="20"/>
        </w:rPr>
      </w:pPr>
    </w:p>
    <w:p w14:paraId="0738097F" w14:textId="77777777" w:rsidR="00A77B3E" w:rsidRDefault="00165822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0BD0F24E" w14:textId="77777777" w:rsidR="00A77B3E" w:rsidRDefault="00165822">
      <w:pPr>
        <w:spacing w:before="280" w:after="280"/>
        <w:jc w:val="center"/>
        <w:rPr>
          <w:b/>
          <w:caps/>
        </w:rPr>
      </w:pPr>
      <w:r>
        <w:t>z dnia .................... 2026 r.</w:t>
      </w:r>
    </w:p>
    <w:p w14:paraId="69EC5168" w14:textId="77777777" w:rsidR="00A77B3E" w:rsidRDefault="00165822">
      <w:pPr>
        <w:keepNext/>
        <w:spacing w:after="480"/>
        <w:jc w:val="center"/>
      </w:pPr>
      <w:r>
        <w:rPr>
          <w:b/>
        </w:rPr>
        <w:t>zmieniające zarządzenie w sprawie określenia warunków zawierania i realizacji umów w rodzajach rehabilitacja lecznicza oraz programy zdrowotne w zakresie świadczeń - leczenie dzieci i dorosłych ze śpiączką</w:t>
      </w:r>
    </w:p>
    <w:p w14:paraId="29FBF007" w14:textId="77777777" w:rsidR="00A77B3E" w:rsidRDefault="00165822">
      <w:pPr>
        <w:keepLines/>
        <w:spacing w:before="120" w:after="120"/>
        <w:ind w:firstLine="227"/>
        <w:rPr>
          <w:color w:val="000000"/>
          <w:u w:color="000000"/>
        </w:rPr>
      </w:pPr>
      <w:r>
        <w:t>Na podstawie art. 102 ust. 5 pkt 21 i 25 oraz art. 146 ust. 1 ustawy z dnia 27 sierpnia 2004 r. o świadczeniach opieki zdrowotnej finansowanych ze środków publicznych (Dz. U. z 2025 r. poz. 1461, z późn.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>) zarządza się, co następuje:</w:t>
      </w:r>
    </w:p>
    <w:p w14:paraId="41340FF0" w14:textId="77777777" w:rsidR="00A77B3E" w:rsidRDefault="0016582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>W zarządzeniu nr 195/2020/DSOZ Prezesa Narodowego Funduszu Zdrowia z dnia 3 listopada 2022 r. w sprawie określenia warunków zawierania i realizacji umów w rodzajach rehabilitacja lecznicza oraz programy zdrowotne w zakresie świadczeń - leczenie dzieci i dorosłych ze śpiączką (z późn.zm.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2"/>
        <w:t>2)</w:t>
      </w:r>
      <w:r>
        <w:rPr>
          <w:color w:val="000000"/>
          <w:u w:color="000000"/>
        </w:rPr>
        <w:t xml:space="preserve">  , wprowadza się następujące zmiany:</w:t>
      </w:r>
    </w:p>
    <w:p w14:paraId="05544A66" w14:textId="77777777" w:rsidR="00A77B3E" w:rsidRDefault="00165822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 xml:space="preserve">w § 20 ust. 6 otrzymuje brzmienie: </w:t>
      </w:r>
    </w:p>
    <w:p w14:paraId="0DB6E73A" w14:textId="77777777" w:rsidR="00A77B3E" w:rsidRDefault="00165822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>„6. </w:t>
      </w:r>
      <w:r>
        <w:rPr>
          <w:color w:val="000000"/>
          <w:u w:color="000000"/>
        </w:rPr>
        <w:t>W przypadku udzielania świadczeń świadczeniobiorcom, o których mowa w § 13 ust. 4 oraz § 18 pkt 8 do ukończenia 18 roku życia, na wniosek świadczeniodawcy składany po upływie kwartału, w którym udzielono tych świadczeń, w umowach zwiększeniu ulegają liczby jednostek rozliczeniowych oraz kwoty zobowiązań z tytułu realizacji tych świadczeń we właściwych ze względu na realizację zakresach, z zastrzeżeniem, że liczba jednostek rozliczeniowych oraz kwota zobowiązania może wzrosnąć maksymalnie o liczbę jednostek rozliczeniowych oraz wartość wynikającą z wartości tych świadczeń zrealizowanych w kwartale, w którym udzielono tych świadczeń.</w:t>
      </w:r>
      <w:r>
        <w:t>”;</w:t>
      </w:r>
    </w:p>
    <w:p w14:paraId="3CD14A14" w14:textId="77777777" w:rsidR="00A77B3E" w:rsidRDefault="00165822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 xml:space="preserve">w § 20 ust. 8 otrzymuje brzmienie: </w:t>
      </w:r>
    </w:p>
    <w:p w14:paraId="4413A8F9" w14:textId="77777777" w:rsidR="00A77B3E" w:rsidRDefault="00165822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>„8. </w:t>
      </w:r>
      <w:r>
        <w:rPr>
          <w:color w:val="000000"/>
          <w:u w:color="000000"/>
        </w:rPr>
        <w:t>Warunkiem zwiększenia kwoty zobowiązania, określonej w ust. 17, w przypadku świadczeniobiorców o których mowa w § 18 pkt 8, jest przekazanie przez świadczeniodawcę realizującego świadczenia w rodzaju rehabilitacja lecznicza informacji dotyczącej orzeczenia o znacznym stopniu niepełnosprawności.</w:t>
      </w:r>
      <w:r>
        <w:t>”;</w:t>
      </w:r>
    </w:p>
    <w:p w14:paraId="41462BC7" w14:textId="77777777" w:rsidR="00A77B3E" w:rsidRDefault="00165822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 xml:space="preserve">w § 20 po ust. 16 dodaje się ust. 17 w brzmieniu: </w:t>
      </w:r>
    </w:p>
    <w:p w14:paraId="3C0A4A88" w14:textId="5EB6E918" w:rsidR="00A77B3E" w:rsidRDefault="00165822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>„17. </w:t>
      </w:r>
      <w:r>
        <w:rPr>
          <w:color w:val="000000"/>
          <w:u w:color="000000"/>
        </w:rPr>
        <w:t>W przypadku udzielania świadczeń świadczeniobiorcom, o których mowa w § 18 ust. 8, którzy ukończyli 18 rok życia, po przekroczeniu wartości określonej na ich realizację, na wniosek świadczeniodawcy składany do końca miesiąca następującego po zakończeniu okresu rozliczeniowego, w którym nastąpiło to przekroczenie, w umowach zwiększeniu ulega liczba jednostek rozliczeniowych oraz kwota zobowiązania z tytułu realizacji tych świadczeń we właściwych ze względu na realizację zakresach.</w:t>
      </w:r>
      <w:r>
        <w:t>”;</w:t>
      </w:r>
    </w:p>
    <w:p w14:paraId="0AC9FA26" w14:textId="77777777" w:rsidR="00190B01" w:rsidRDefault="00165822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w załączniku nr 2 do zarządzenia w § 4</w:t>
      </w:r>
      <w:r w:rsidR="00190B01">
        <w:rPr>
          <w:color w:val="000000"/>
          <w:u w:color="000000"/>
        </w:rPr>
        <w:t>:</w:t>
      </w:r>
    </w:p>
    <w:p w14:paraId="71DA2A0E" w14:textId="5B17E094" w:rsidR="00A77B3E" w:rsidRDefault="00190B01" w:rsidP="005532C9">
      <w:pPr>
        <w:spacing w:before="120" w:after="120"/>
        <w:ind w:left="340" w:firstLine="86"/>
        <w:rPr>
          <w:color w:val="000000"/>
          <w:u w:color="000000"/>
        </w:rPr>
      </w:pPr>
      <w:r>
        <w:t>a)</w:t>
      </w:r>
      <w:r w:rsidR="00165822">
        <w:rPr>
          <w:color w:val="000000"/>
          <w:u w:color="000000"/>
        </w:rPr>
        <w:t xml:space="preserve"> ust. 7 otrzymuje brzmienie: </w:t>
      </w:r>
    </w:p>
    <w:p w14:paraId="598C5571" w14:textId="3542A3B3" w:rsidR="00A77B3E" w:rsidRDefault="00165822">
      <w:pPr>
        <w:keepLines/>
        <w:spacing w:before="120" w:after="120"/>
        <w:ind w:left="453" w:firstLine="227"/>
      </w:pPr>
      <w:r>
        <w:lastRenderedPageBreak/>
        <w:t>„7. </w:t>
      </w:r>
      <w:r>
        <w:rPr>
          <w:color w:val="000000"/>
          <w:u w:color="000000"/>
        </w:rPr>
        <w:t>Kwoty zobowiązania, określone w Planie rzeczowo - finansowym, obejmują także kwoty zobowiązania wyodrębnione na realizację świadczeń, o których mowa w § 20 ust. 17 zarządzenia w sprawie określenia warunków zawierania i realizacji umów w rodzajach rehabilitacja lecznicza oraz programy zdrowotne w zakresie świadczeń - leczenie dzieci i dorosłych ze śpiączką, we właściwych ze względu na realizację świadczeń zakresach.</w:t>
      </w:r>
      <w:r>
        <w:t>”</w:t>
      </w:r>
      <w:r w:rsidR="00190B01">
        <w:t>,</w:t>
      </w:r>
    </w:p>
    <w:p w14:paraId="588EDB53" w14:textId="65FB2DF1" w:rsidR="00190B01" w:rsidRDefault="00190B01" w:rsidP="005532C9">
      <w:pPr>
        <w:keepLines/>
        <w:spacing w:before="120" w:after="120"/>
        <w:ind w:left="284" w:firstLine="142"/>
        <w:rPr>
          <w:color w:val="000000"/>
          <w:u w:color="000000"/>
        </w:rPr>
      </w:pPr>
      <w:r>
        <w:t>b)</w:t>
      </w:r>
      <w:r w:rsidRPr="00190B01">
        <w:rPr>
          <w:color w:val="000000"/>
          <w:u w:color="000000"/>
        </w:rPr>
        <w:t xml:space="preserve"> </w:t>
      </w:r>
      <w:r>
        <w:rPr>
          <w:color w:val="000000"/>
          <w:u w:color="000000"/>
        </w:rPr>
        <w:t>ust. 9 otrzymuje brzmienie</w:t>
      </w:r>
    </w:p>
    <w:p w14:paraId="77B6C1B7" w14:textId="0968D3E3" w:rsidR="00A77B3E" w:rsidRDefault="00165822" w:rsidP="005532C9">
      <w:pPr>
        <w:keepLines/>
        <w:spacing w:before="120" w:after="120"/>
        <w:ind w:left="426" w:firstLine="227"/>
        <w:rPr>
          <w:color w:val="000000"/>
          <w:u w:color="000000"/>
        </w:rPr>
      </w:pPr>
      <w:r>
        <w:t>„9. </w:t>
      </w:r>
      <w:r>
        <w:rPr>
          <w:color w:val="000000"/>
          <w:u w:color="000000"/>
        </w:rPr>
        <w:t>W przypadku, gdy wartość wykonanych świadczeń, o których mowa w § 20 ust. 17 zarządzenia w sprawie określenia warunków zawierania i realizacji umów w rodzajach rehabilitacja lecznicza oraz programy zdrowotne w zakresie świadczeń - leczenie dzieci i dorosłych ze śpiączką, przekroczy kwotę, o której mowa w ust. 8, po przekroczeniu kwoty zobowiązania z tytułu realizacji umowy w danym zakresie, na wniosek Świadczeniodawcy składany do końca miesiąca następującego po zakończeniu okresu rozliczeniowego, w którym nastąpiło to przekroczenie – zwiększeniu ulegają liczby jednostek rozliczeniowych i kwoty zobowiązań we właściwych ze względu na realizację świadczeń zakresach oraz odpowiednio kwota zobowiązania z tytułu realizacji umowy Oddziału Funduszu wobec świadczeniodawcy.</w:t>
      </w:r>
      <w:r>
        <w:t>”.</w:t>
      </w:r>
    </w:p>
    <w:p w14:paraId="16D8070B" w14:textId="77777777" w:rsidR="005532C9" w:rsidRDefault="00190B01">
      <w:pPr>
        <w:keepLines/>
        <w:spacing w:before="120" w:after="120"/>
        <w:ind w:firstLine="340"/>
        <w:rPr>
          <w:rStyle w:val="markedcontent"/>
          <w:szCs w:val="22"/>
          <w:shd w:val="clear" w:color="auto" w:fill="FFFFFF"/>
        </w:rPr>
      </w:pPr>
      <w:r w:rsidRPr="005532C9">
        <w:rPr>
          <w:rStyle w:val="markedcontent"/>
          <w:b/>
          <w:bCs/>
          <w:szCs w:val="22"/>
          <w:shd w:val="clear" w:color="auto" w:fill="FFFFFF"/>
        </w:rPr>
        <w:t>§ 2</w:t>
      </w:r>
      <w:r w:rsidRPr="005532C9">
        <w:rPr>
          <w:rStyle w:val="markedcontent"/>
          <w:szCs w:val="22"/>
          <w:shd w:val="clear" w:color="auto" w:fill="FFFFFF"/>
        </w:rPr>
        <w:t>. Do postępowań w sprawie zawarcia umów o udzielanie świadczeń opieki zdrowotnej wszczętych</w:t>
      </w:r>
      <w:r w:rsidRPr="005532C9">
        <w:rPr>
          <w:sz w:val="27"/>
          <w:szCs w:val="27"/>
          <w:shd w:val="clear" w:color="auto" w:fill="FFFFFF"/>
        </w:rPr>
        <w:br/>
      </w:r>
      <w:r w:rsidRPr="005532C9">
        <w:rPr>
          <w:rStyle w:val="markedcontent"/>
          <w:szCs w:val="22"/>
          <w:shd w:val="clear" w:color="auto" w:fill="FFFFFF"/>
        </w:rPr>
        <w:t>i niezakończonych przed dniem wejścia w życie niniejszego zarządzenia, stosuje się przepisy zarządzenia,</w:t>
      </w:r>
      <w:r w:rsidRPr="005532C9">
        <w:rPr>
          <w:sz w:val="27"/>
          <w:szCs w:val="27"/>
          <w:shd w:val="clear" w:color="auto" w:fill="FFFFFF"/>
        </w:rPr>
        <w:br/>
      </w:r>
      <w:r w:rsidRPr="005532C9">
        <w:rPr>
          <w:rStyle w:val="markedcontent"/>
          <w:szCs w:val="22"/>
          <w:shd w:val="clear" w:color="auto" w:fill="FFFFFF"/>
        </w:rPr>
        <w:t>o którym mowa w § 1, w brzmieniu obowiązującym przed dniem wejścia w życie niniejszego zarządzenia.</w:t>
      </w:r>
    </w:p>
    <w:p w14:paraId="68F3A362" w14:textId="77777777" w:rsidR="005532C9" w:rsidRDefault="00190B01" w:rsidP="005532C9">
      <w:pPr>
        <w:keepLines/>
        <w:spacing w:before="120" w:after="120"/>
        <w:ind w:firstLine="426"/>
        <w:rPr>
          <w:sz w:val="27"/>
          <w:szCs w:val="27"/>
          <w:shd w:val="clear" w:color="auto" w:fill="FFFFFF"/>
        </w:rPr>
      </w:pPr>
      <w:r w:rsidRPr="005532C9">
        <w:rPr>
          <w:rStyle w:val="markedcontent"/>
          <w:b/>
          <w:bCs/>
          <w:szCs w:val="22"/>
          <w:shd w:val="clear" w:color="auto" w:fill="FFFFFF"/>
        </w:rPr>
        <w:t>§ 3.</w:t>
      </w:r>
      <w:r w:rsidRPr="005532C9">
        <w:rPr>
          <w:rStyle w:val="markedcontent"/>
          <w:szCs w:val="22"/>
          <w:shd w:val="clear" w:color="auto" w:fill="FFFFFF"/>
        </w:rPr>
        <w:t xml:space="preserve"> 1. Dyrektorzy oddziałów wojewódzkich Narodowego Funduszu Zdrowia zobowiązani są do</w:t>
      </w:r>
      <w:r w:rsidRPr="005532C9">
        <w:rPr>
          <w:sz w:val="27"/>
          <w:szCs w:val="27"/>
          <w:shd w:val="clear" w:color="auto" w:fill="FFFFFF"/>
        </w:rPr>
        <w:br/>
      </w:r>
      <w:r w:rsidRPr="005532C9">
        <w:rPr>
          <w:rStyle w:val="markedcontent"/>
          <w:szCs w:val="22"/>
          <w:shd w:val="clear" w:color="auto" w:fill="FFFFFF"/>
        </w:rPr>
        <w:t>wprowadzenia do postanowień umów zawartych ze świadczeniodawcami zmian wynikających z wejścia</w:t>
      </w:r>
      <w:r w:rsidR="005532C9">
        <w:rPr>
          <w:sz w:val="27"/>
          <w:szCs w:val="27"/>
          <w:shd w:val="clear" w:color="auto" w:fill="FFFFFF"/>
        </w:rPr>
        <w:t xml:space="preserve"> </w:t>
      </w:r>
      <w:r w:rsidRPr="005532C9">
        <w:rPr>
          <w:rStyle w:val="markedcontent"/>
          <w:szCs w:val="22"/>
          <w:shd w:val="clear" w:color="auto" w:fill="FFFFFF"/>
        </w:rPr>
        <w:t>w życie</w:t>
      </w:r>
      <w:r w:rsidR="005532C9">
        <w:rPr>
          <w:rStyle w:val="markedcontent"/>
          <w:szCs w:val="22"/>
          <w:shd w:val="clear" w:color="auto" w:fill="FFFFFF"/>
        </w:rPr>
        <w:t xml:space="preserve"> </w:t>
      </w:r>
      <w:r w:rsidRPr="005532C9">
        <w:rPr>
          <w:rStyle w:val="markedcontent"/>
          <w:szCs w:val="22"/>
          <w:shd w:val="clear" w:color="auto" w:fill="FFFFFF"/>
        </w:rPr>
        <w:t>przepisów</w:t>
      </w:r>
      <w:r w:rsidR="005532C9">
        <w:rPr>
          <w:rStyle w:val="markedcontent"/>
          <w:szCs w:val="22"/>
          <w:shd w:val="clear" w:color="auto" w:fill="FFFFFF"/>
        </w:rPr>
        <w:t xml:space="preserve"> </w:t>
      </w:r>
      <w:r w:rsidRPr="005532C9">
        <w:rPr>
          <w:rStyle w:val="markedcontent"/>
          <w:szCs w:val="22"/>
          <w:shd w:val="clear" w:color="auto" w:fill="FFFFFF"/>
        </w:rPr>
        <w:t>niniejszego</w:t>
      </w:r>
      <w:r w:rsidR="005532C9">
        <w:rPr>
          <w:rStyle w:val="markedcontent"/>
          <w:szCs w:val="22"/>
          <w:shd w:val="clear" w:color="auto" w:fill="FFFFFF"/>
        </w:rPr>
        <w:t xml:space="preserve"> </w:t>
      </w:r>
      <w:r w:rsidRPr="005532C9">
        <w:rPr>
          <w:rStyle w:val="markedcontent"/>
          <w:szCs w:val="22"/>
          <w:shd w:val="clear" w:color="auto" w:fill="FFFFFF"/>
        </w:rPr>
        <w:t>zarządzenia.</w:t>
      </w:r>
    </w:p>
    <w:p w14:paraId="6040CE1E" w14:textId="2F04DF34" w:rsidR="00A77B3E" w:rsidRPr="005532C9" w:rsidRDefault="00190B01" w:rsidP="005532C9">
      <w:pPr>
        <w:keepLines/>
        <w:spacing w:before="120" w:after="120"/>
        <w:ind w:firstLine="426"/>
        <w:rPr>
          <w:szCs w:val="22"/>
          <w:shd w:val="clear" w:color="auto" w:fill="FFFFFF"/>
        </w:rPr>
      </w:pPr>
      <w:r w:rsidRPr="005532C9">
        <w:rPr>
          <w:rStyle w:val="markedcontent"/>
          <w:szCs w:val="22"/>
          <w:shd w:val="clear" w:color="auto" w:fill="FFFFFF"/>
        </w:rPr>
        <w:t>2. Przepis ust. 1 stosuje się również do umów zawartych ze świadczeniodawcami po zakończeniu</w:t>
      </w:r>
      <w:r w:rsidRPr="005532C9">
        <w:rPr>
          <w:sz w:val="27"/>
          <w:szCs w:val="27"/>
          <w:shd w:val="clear" w:color="auto" w:fill="FFFFFF"/>
        </w:rPr>
        <w:br/>
      </w:r>
      <w:r w:rsidRPr="005532C9">
        <w:rPr>
          <w:rStyle w:val="markedcontent"/>
          <w:szCs w:val="22"/>
          <w:shd w:val="clear" w:color="auto" w:fill="FFFFFF"/>
        </w:rPr>
        <w:t>postępowań, o których mowa w § 2.</w:t>
      </w:r>
      <w:r w:rsidRPr="005532C9" w:rsidDel="00190B01">
        <w:rPr>
          <w:b/>
        </w:rPr>
        <w:t xml:space="preserve"> </w:t>
      </w:r>
    </w:p>
    <w:p w14:paraId="31304D89" w14:textId="49C64F4E" w:rsidR="00A77B3E" w:rsidRDefault="0016582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</w:t>
      </w:r>
      <w:r w:rsidR="00190B01">
        <w:rPr>
          <w:b/>
        </w:rPr>
        <w:t>4</w:t>
      </w:r>
      <w:r>
        <w:rPr>
          <w:b/>
        </w:rPr>
        <w:t>. </w:t>
      </w:r>
      <w:r>
        <w:rPr>
          <w:color w:val="000000"/>
          <w:u w:color="000000"/>
        </w:rPr>
        <w:t>Przepisy zarządzenia stosuje się do rozliczania świadczeń opieki zdrowotnej udzielonych w okresie od dnia 1 lipca 2026 r.</w:t>
      </w:r>
    </w:p>
    <w:p w14:paraId="251B452E" w14:textId="57DD372E" w:rsidR="00A77B3E" w:rsidRDefault="0016582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</w:t>
      </w:r>
      <w:r w:rsidR="00190B01">
        <w:rPr>
          <w:b/>
        </w:rPr>
        <w:t>5</w:t>
      </w:r>
      <w:r>
        <w:rPr>
          <w:b/>
        </w:rPr>
        <w:t>. </w:t>
      </w:r>
      <w:r>
        <w:rPr>
          <w:color w:val="000000"/>
          <w:u w:color="000000"/>
        </w:rPr>
        <w:t>Zarządzenie wchodzi w życie z dniem następującym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FF2BB6" w14:paraId="0525A65C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2239C95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1DED90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3DD246A8" w14:textId="77777777" w:rsidR="00FF2BB6" w:rsidRDefault="00165822">
            <w:pPr>
              <w:jc w:val="center"/>
            </w:pPr>
            <w:r>
              <w:rPr>
                <w:b/>
              </w:rPr>
              <w:t>PREZES</w:t>
            </w:r>
          </w:p>
          <w:p w14:paraId="46ED7086" w14:textId="77777777" w:rsidR="00FF2BB6" w:rsidRDefault="00165822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1E02A830" w14:textId="77777777" w:rsidR="00FF2BB6" w:rsidRDefault="00FF2BB6"/>
          <w:p w14:paraId="66FAF54E" w14:textId="77777777" w:rsidR="00FF2BB6" w:rsidRDefault="00165822">
            <w:pPr>
              <w:jc w:val="center"/>
            </w:pPr>
            <w:r>
              <w:t>Filip Nowak</w:t>
            </w:r>
          </w:p>
          <w:p w14:paraId="44A19032" w14:textId="77777777" w:rsidR="00FF2BB6" w:rsidRDefault="00165822">
            <w:pPr>
              <w:jc w:val="center"/>
            </w:pPr>
            <w:r>
              <w:t xml:space="preserve"> Prezes Narodowego Funduszu Zdrowia</w:t>
            </w:r>
          </w:p>
        </w:tc>
      </w:tr>
    </w:tbl>
    <w:p w14:paraId="106BC2E2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11201911" w14:textId="77777777" w:rsidR="00FF2BB6" w:rsidRDefault="00FF2BB6">
      <w:pPr>
        <w:rPr>
          <w:szCs w:val="20"/>
        </w:rPr>
      </w:pPr>
    </w:p>
    <w:p w14:paraId="176E6729" w14:textId="77777777" w:rsidR="00FF2BB6" w:rsidRDefault="00165822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14:paraId="01785C67" w14:textId="77777777" w:rsidR="00FF2BB6" w:rsidRDefault="00165822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Niniejsze zarządzenie Prezesa Narodowego Funduszu Zdrowia w sprawie określenia warunków zawierania i realizacji umów o udzielanie świadczeń opieki zdrowotnej w rodzajach rehabilitacja lecznicza oraz programy zdrowotne - leczenie dzieci i dorosłych ze śpiączką stanowi wykonanie upoważnienia ustawowego zawartego w art. 146 ust. 1 ustawy z dnia 27 sierpnia 2004 r. o świadczeniach opieki zdrowotnej finansowanych ze środków publicznych (Dz. U. z 2025 r. poz. 1461, z późn. zm.), zwanej dalej "ustawą o świadczeniach".</w:t>
      </w:r>
    </w:p>
    <w:p w14:paraId="017D79FE" w14:textId="3845B6F4" w:rsidR="00FF2BB6" w:rsidRDefault="00165822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Zarządzenie wprowadza zmiany w zakresie rozliczania świadczeń udzielanych na rzecz świadczeniobiorców posiadających orzeczenie o znacznym stopniu niepełnosprawności na podstawie przepisów ustawy z dnia 9 maja 2018 r. o szczególnych rozwiązaniach wspierających osoby o znacznym stopniu niepełnosprawności, polegające na finansowaniu świadczeń poprzez wzrost wartości zobowiązania w umowie, w oparciu o wniosek składany przez świadczeniodawcę do końca miesiąca następującego po zakończeniu okresu rozliczeniowego.</w:t>
      </w:r>
    </w:p>
    <w:p w14:paraId="45BDBCF2" w14:textId="77777777" w:rsidR="00FF2BB6" w:rsidRDefault="00165822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Projektowana zmiana stanowi element działań mających na celu zapewnienie długotrwałej stabilności finansowej systemu ochrony zdrowia oraz zwiększenie efektywności wykorzystania środków publicznych przeznaczonych na finansowanie świadczeń opieki zdrowotnej.</w:t>
      </w:r>
    </w:p>
    <w:p w14:paraId="1B0673AE" w14:textId="77777777" w:rsidR="00FF2BB6" w:rsidRDefault="00165822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Projekt przedmiotowego zarządzenia Prezesa Narodowego Funduszu Zdrowia, zgodnie z art. 146 ust. 4 ustawy o świadczeniach oraz zgodnie z § 2 ust. 3 załącznika do rozporządzenia Ministra Zdrowia z dnia 8 września 2015 r. w sprawie ogólnych warunków umów o udzielanie świadczeń opieki zdrowotnej (Dz. U. z 2025 r. poz. 400 z późn. zm.), został przedstawiony do konsultacji zewnętrznych.  W ramach konsultacji projekt został przedstawiony do zaopiniowania właściwym w sprawie podmiotom: konsultantom krajowym we właściwej dziedzinie medycyny, samorządom zawodowym (Naczelna Rada Lekarska, Naczelna Rada Pielęgniarek i Położnych, Krajowa Izba Fizjoterapeutów) oraz reprezentatywnym organizacjom świadczeniodawców, w rozumieniu art. 31sb ust. 1 ustawy o świadczeniach.</w:t>
      </w:r>
    </w:p>
    <w:p w14:paraId="6190AAAF" w14:textId="77777777" w:rsidR="00FF2BB6" w:rsidRDefault="00165822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Przepisy zarządzenia stosuje się do rozliczania świadczeń udzielanych od 1 lipca 2026 r.</w:t>
      </w:r>
    </w:p>
    <w:p w14:paraId="05F0D890" w14:textId="77777777" w:rsidR="00FF2BB6" w:rsidRDefault="00165822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Zarządzenie wchodzi w życie z dniem następującym po dniu podpisania.</w:t>
      </w:r>
    </w:p>
    <w:sectPr w:rsidR="00FF2BB6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A3AA1" w14:textId="77777777" w:rsidR="00BF5706" w:rsidRDefault="00BF5706">
      <w:r>
        <w:separator/>
      </w:r>
    </w:p>
  </w:endnote>
  <w:endnote w:type="continuationSeparator" w:id="0">
    <w:p w14:paraId="66D11C2F" w14:textId="77777777" w:rsidR="00BF5706" w:rsidRDefault="00BF5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F2BB6" w14:paraId="10706168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4A90C524" w14:textId="77777777" w:rsidR="00FF2BB6" w:rsidRDefault="00165822">
          <w:pPr>
            <w:jc w:val="left"/>
            <w:rPr>
              <w:sz w:val="18"/>
            </w:rPr>
          </w:pPr>
          <w:r w:rsidRPr="005532C9">
            <w:rPr>
              <w:sz w:val="18"/>
              <w:lang w:val="en-US"/>
            </w:rPr>
            <w:t>Id: B70893D4-B1B7-4330-983F-342F5DB1AFA4. </w:t>
          </w: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2EE7DF5B" w14:textId="77777777" w:rsidR="00FF2BB6" w:rsidRDefault="0016582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25580DD" w14:textId="77777777" w:rsidR="00FF2BB6" w:rsidRDefault="00FF2BB6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F2BB6" w14:paraId="6D2EE603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0089E892" w14:textId="77777777" w:rsidR="00FF2BB6" w:rsidRDefault="00165822">
          <w:pPr>
            <w:jc w:val="left"/>
            <w:rPr>
              <w:sz w:val="18"/>
            </w:rPr>
          </w:pPr>
          <w:r w:rsidRPr="005532C9">
            <w:rPr>
              <w:sz w:val="18"/>
              <w:lang w:val="en-US"/>
            </w:rPr>
            <w:t>Id: B70893D4-B1B7-4330-983F-342F5DB1AFA4. </w:t>
          </w: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45ABDC4A" w14:textId="77777777" w:rsidR="00FF2BB6" w:rsidRDefault="0016582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14:paraId="3B3AF24F" w14:textId="77777777" w:rsidR="00FF2BB6" w:rsidRDefault="00FF2BB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4DB3A" w14:textId="77777777" w:rsidR="00BF5706" w:rsidRDefault="00BF5706">
      <w:r>
        <w:separator/>
      </w:r>
    </w:p>
  </w:footnote>
  <w:footnote w:type="continuationSeparator" w:id="0">
    <w:p w14:paraId="353B6DD3" w14:textId="77777777" w:rsidR="00BF5706" w:rsidRDefault="00BF5706">
      <w:r>
        <w:continuationSeparator/>
      </w:r>
    </w:p>
  </w:footnote>
  <w:footnote w:id="1">
    <w:p w14:paraId="06CF9B68" w14:textId="77777777" w:rsidR="00FF2BB6" w:rsidRDefault="00165822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>Zmiany tekstu jednolitego wymienionej ustawy zostały ogłoszone w Dz. U. z 2024 r. poz. 858, 1222, 1593, 1615 i 1915 oraz z 2025 r. poz. 129, 304, 620, 637 i 779.</w:t>
      </w:r>
    </w:p>
  </w:footnote>
  <w:footnote w:id="2">
    <w:p w14:paraId="65899854" w14:textId="77777777" w:rsidR="00FF2BB6" w:rsidRDefault="00165822">
      <w:pPr>
        <w:pStyle w:val="Tekstprzypisudolnego"/>
        <w:keepLines/>
        <w:ind w:left="170" w:hanging="170"/>
      </w:pPr>
      <w:r>
        <w:rPr>
          <w:rStyle w:val="Odwoanieprzypisudolnego"/>
        </w:rPr>
        <w:t>2) </w:t>
      </w:r>
      <w:r>
        <w:t>Zmienionym zarządzeniem Nr 175/2022/DSOZ Prezesa Narodowego Zdrowia z dnia 29 grudnia 2022 r., zarządzeniem Nr 7/2022/DSOZ Prezesa Narodowego Funduszu Zdrowia z dnia 10 stycznia 2023 r., zarządzeniem Nr 94/2024/DSOZ Prezesa Narodowego Funduszu Zdrowia z dnia 23 września 2024 r., zarządzeniem Nr 106/2025/DSOZ Prezesa Narodowego Funduszu Zdrowia z dnia 31 grudnia 2025 r. oraz zarządzeniem Nr 21/2026/DSOZ Prezesa Narodowego Funduszu Zdrowia  z dnia 11 lutego 2026 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73270"/>
    <w:rsid w:val="00165822"/>
    <w:rsid w:val="00190B01"/>
    <w:rsid w:val="005532C9"/>
    <w:rsid w:val="00635E91"/>
    <w:rsid w:val="00861716"/>
    <w:rsid w:val="00924EF5"/>
    <w:rsid w:val="00A77B3E"/>
    <w:rsid w:val="00A84DBB"/>
    <w:rsid w:val="00BF5706"/>
    <w:rsid w:val="00CA2A55"/>
    <w:rsid w:val="00FF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831517"/>
  <w15:docId w15:val="{4BFD5379-74D5-41FC-AF42-3B3272C82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  <w:style w:type="character" w:styleId="Odwoaniedokomentarza">
    <w:name w:val="annotation reference"/>
    <w:basedOn w:val="Domylnaczcionkaakapitu"/>
    <w:semiHidden/>
    <w:unhideWhenUsed/>
    <w:rsid w:val="00190B01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190B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90B01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190B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190B01"/>
    <w:rPr>
      <w:b/>
      <w:bCs/>
    </w:rPr>
  </w:style>
  <w:style w:type="character" w:customStyle="1" w:styleId="markedcontent">
    <w:name w:val="markedcontent"/>
    <w:basedOn w:val="Domylnaczcionkaakapitu"/>
    <w:rsid w:val="00190B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1001</Words>
  <Characters>6012</Characters>
  <Application>Microsoft Office Word</Application>
  <DocSecurity>0</DocSecurity>
  <Lines>50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</vt:lpstr>
      <vt:lpstr/>
    </vt:vector>
  </TitlesOfParts>
  <Company>Prezes Narodowego Funduszu Zdrowia</Company>
  <LinksUpToDate>false</LinksUpToDate>
  <CharactersWithSpaces>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zmieniające zarządzenie w^sprawie określenia warunków zawierania i^realizacji umów w^rodzajach rehabilitacja lecznicza oraz programy zdrowotne w^zakresie świadczeń - leczenie dzieci i^dorosłych ze śpiączką</dc:subject>
  <dc:creator>magdalena.sodul</dc:creator>
  <cp:lastModifiedBy>Skowrońska Anna</cp:lastModifiedBy>
  <cp:revision>6</cp:revision>
  <dcterms:created xsi:type="dcterms:W3CDTF">2026-06-29T12:14:00Z</dcterms:created>
  <dcterms:modified xsi:type="dcterms:W3CDTF">2026-06-30T09:35:00Z</dcterms:modified>
  <cp:category>Akt prawny</cp:category>
</cp:coreProperties>
</file>