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AB2D95">
        <w:rPr>
          <w:rFonts w:ascii="Calibri" w:hAnsi="Calibri" w:cs="Times New Roman"/>
          <w:b/>
        </w:rPr>
        <w:t>01.28</w:t>
      </w:r>
      <w:r w:rsidR="007D4626" w:rsidRPr="007D4626">
        <w:rPr>
          <w:rFonts w:ascii="Calibri" w:hAnsi="Calibri" w:cs="Times New Roman"/>
          <w:b/>
        </w:rPr>
        <w:t>.2017.WKO.</w:t>
      </w:r>
      <w:r w:rsidR="00904EBE">
        <w:rPr>
          <w:rFonts w:ascii="Calibri" w:hAnsi="Calibri" w:cs="Times New Roman"/>
          <w:b/>
        </w:rPr>
        <w:t>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AB2D95" w:rsidP="00AB2D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01.730</w:t>
            </w:r>
            <w:r w:rsidR="00C05EE1">
              <w:rPr>
                <w:b/>
                <w:sz w:val="16"/>
                <w:szCs w:val="16"/>
              </w:rPr>
              <w:t>1.2</w:t>
            </w:r>
            <w:r>
              <w:rPr>
                <w:b/>
                <w:sz w:val="16"/>
                <w:szCs w:val="16"/>
              </w:rPr>
              <w:t>8.</w:t>
            </w:r>
            <w:r w:rsidR="00904EBE" w:rsidRPr="00904EBE">
              <w:rPr>
                <w:b/>
                <w:sz w:val="16"/>
                <w:szCs w:val="16"/>
              </w:rPr>
              <w:t>2017.WKO.L</w:t>
            </w:r>
          </w:p>
        </w:tc>
        <w:tc>
          <w:tcPr>
            <w:tcW w:w="1706" w:type="dxa"/>
          </w:tcPr>
          <w:p w:rsidR="006C0296" w:rsidRPr="008E535F" w:rsidRDefault="00AB2D95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AB2D95">
              <w:rPr>
                <w:sz w:val="18"/>
                <w:szCs w:val="18"/>
              </w:rPr>
              <w:t>11.10.2017r.</w:t>
            </w:r>
            <w:r>
              <w:rPr>
                <w:sz w:val="18"/>
                <w:szCs w:val="18"/>
              </w:rPr>
              <w:t xml:space="preserve">- </w:t>
            </w:r>
            <w:r w:rsidRPr="00AB2D95">
              <w:rPr>
                <w:sz w:val="18"/>
                <w:szCs w:val="18"/>
              </w:rPr>
              <w:t>19.10.2017r.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605B27" w:rsidRPr="00605B27" w:rsidRDefault="00605B27" w:rsidP="00605B27">
            <w:pPr>
              <w:rPr>
                <w:sz w:val="18"/>
                <w:szCs w:val="18"/>
              </w:rPr>
            </w:pPr>
            <w:r w:rsidRPr="00605B27">
              <w:rPr>
                <w:sz w:val="18"/>
                <w:szCs w:val="18"/>
              </w:rPr>
              <w:t xml:space="preserve">Ośrodek Okulistyki Klinicznej SPEKTRUM                                                                                                                                                                                           ul. Zaolziańska 4, 53-334 Wrocław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6B02" w:rsidRPr="005944A1" w:rsidRDefault="00605B27" w:rsidP="00605B27">
            <w:pPr>
              <w:rPr>
                <w:sz w:val="18"/>
                <w:szCs w:val="18"/>
              </w:rPr>
            </w:pPr>
            <w:r w:rsidRPr="00605B27">
              <w:rPr>
                <w:sz w:val="18"/>
                <w:szCs w:val="18"/>
              </w:rPr>
              <w:t xml:space="preserve">Podmiot wykonujący działalność leczniczą:                                                                                                   SPEKTRUM  Sp. z o.o.  ul. Zaolziańska 4, </w:t>
            </w:r>
            <w:r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605B27">
              <w:rPr>
                <w:sz w:val="18"/>
                <w:szCs w:val="18"/>
              </w:rPr>
              <w:t>53-334 Wrocław</w:t>
            </w:r>
          </w:p>
        </w:tc>
        <w:tc>
          <w:tcPr>
            <w:tcW w:w="2132" w:type="dxa"/>
          </w:tcPr>
          <w:p w:rsidR="004159F5" w:rsidRDefault="004159F5" w:rsidP="00472D9A">
            <w:pPr>
              <w:rPr>
                <w:b/>
                <w:sz w:val="16"/>
                <w:szCs w:val="16"/>
              </w:rPr>
            </w:pPr>
          </w:p>
          <w:p w:rsidR="00AB2D95" w:rsidRPr="00AB2D95" w:rsidRDefault="00AB2D95" w:rsidP="00AB2D95">
            <w:pPr>
              <w:rPr>
                <w:sz w:val="16"/>
                <w:szCs w:val="16"/>
              </w:rPr>
            </w:pPr>
            <w:r w:rsidRPr="00AB2D95">
              <w:rPr>
                <w:sz w:val="16"/>
                <w:szCs w:val="16"/>
              </w:rPr>
              <w:t>Ordynacja wybranych leków dla pacjentów z uprawnieniami IB ze szczególnym</w:t>
            </w:r>
          </w:p>
          <w:p w:rsidR="00AB2D95" w:rsidRDefault="00AB2D95" w:rsidP="00AB2D95">
            <w:pPr>
              <w:rPr>
                <w:b/>
                <w:sz w:val="16"/>
                <w:szCs w:val="16"/>
              </w:rPr>
            </w:pPr>
            <w:r w:rsidRPr="00AB2D95">
              <w:rPr>
                <w:sz w:val="16"/>
                <w:szCs w:val="16"/>
              </w:rPr>
              <w:t>uwzględnieniem leków posiadających status Rpz</w:t>
            </w:r>
            <w:r w:rsidRPr="00AB2D95">
              <w:rPr>
                <w:b/>
                <w:sz w:val="16"/>
                <w:szCs w:val="16"/>
              </w:rPr>
              <w:t>.</w:t>
            </w:r>
          </w:p>
          <w:p w:rsidR="00AB2D95" w:rsidRDefault="00AB2D95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AB2D95" w:rsidP="00904EBE">
            <w:pPr>
              <w:rPr>
                <w:sz w:val="16"/>
                <w:szCs w:val="16"/>
              </w:rPr>
            </w:pPr>
            <w:r w:rsidRPr="00AB2D95">
              <w:rPr>
                <w:sz w:val="16"/>
                <w:szCs w:val="16"/>
              </w:rPr>
              <w:t>01.01.2014r. – 31.12.2015r.</w:t>
            </w:r>
          </w:p>
        </w:tc>
        <w:tc>
          <w:tcPr>
            <w:tcW w:w="4229" w:type="dxa"/>
          </w:tcPr>
          <w:p w:rsidR="00237D82" w:rsidRDefault="00237D82" w:rsidP="00C05EE1">
            <w:pPr>
              <w:rPr>
                <w:sz w:val="16"/>
                <w:szCs w:val="16"/>
              </w:rPr>
            </w:pPr>
          </w:p>
          <w:p w:rsidR="004159F5" w:rsidRPr="004159F5" w:rsidRDefault="004159F5" w:rsidP="004159F5">
            <w:pPr>
              <w:rPr>
                <w:sz w:val="16"/>
                <w:szCs w:val="16"/>
              </w:rPr>
            </w:pPr>
          </w:p>
          <w:p w:rsidR="00AE205C" w:rsidRPr="00AE205C" w:rsidRDefault="00AE205C" w:rsidP="00AE2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E205C">
              <w:rPr>
                <w:sz w:val="16"/>
                <w:szCs w:val="16"/>
              </w:rPr>
              <w:t>W całości sprawdzonej dokumentacji medycznej znajdują się wpisy potwierdzające zasadność zaordynowanych leków, jak również potwierdzenie szczególnych uprawnień pacjentów- IB.</w:t>
            </w:r>
          </w:p>
          <w:p w:rsidR="00AE205C" w:rsidRPr="00AE205C" w:rsidRDefault="00AE205C" w:rsidP="00AE2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E205C">
              <w:rPr>
                <w:sz w:val="16"/>
                <w:szCs w:val="16"/>
              </w:rPr>
              <w:t>Indywidualna dokumentacja medyczna poddana kontroli prowadzona była zgodnie  z rozporządzeniem Ministra Zdrowia z dnia 9 listopada 2015 ro</w:t>
            </w:r>
            <w:r>
              <w:rPr>
                <w:sz w:val="16"/>
                <w:szCs w:val="16"/>
              </w:rPr>
              <w:t xml:space="preserve">ku w sprawie rodzajów, zakresu </w:t>
            </w:r>
            <w:r w:rsidRPr="00AE205C">
              <w:rPr>
                <w:sz w:val="16"/>
                <w:szCs w:val="16"/>
              </w:rPr>
              <w:t>i wzorów dokumentacji medycznej oraz sposobu jej przetwarzania (Dz.U.2015.2069) z wyjątkiem uchybień wyspecyfikowanych  i opisanych w niniejszym protokole.</w:t>
            </w:r>
          </w:p>
          <w:p w:rsidR="00904EBE" w:rsidRPr="00237D82" w:rsidRDefault="00AE205C" w:rsidP="00AE2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AE205C">
              <w:rPr>
                <w:sz w:val="16"/>
                <w:szCs w:val="16"/>
              </w:rPr>
              <w:t>85% kontrolowanych recept wystawionych w trakcie wizyt komercyjnych posiadało numery przydzielone do umowy o udzielanie świadczeń, zawartej z DOW NFZ zamiast Umowy upoważniającej  do wystawiania recept refundowanych lekarza ordynującego. Fakt ten nie miał wpływu na wysokość refundacji, poniesionej przez Fundusz</w:t>
            </w:r>
          </w:p>
        </w:tc>
        <w:tc>
          <w:tcPr>
            <w:tcW w:w="3164" w:type="dxa"/>
          </w:tcPr>
          <w:p w:rsidR="00AE205C" w:rsidRPr="00AE205C" w:rsidRDefault="00AE205C" w:rsidP="00AB2D95">
            <w:pPr>
              <w:spacing w:before="240" w:after="240" w:line="276" w:lineRule="auto"/>
              <w:rPr>
                <w:sz w:val="16"/>
                <w:szCs w:val="16"/>
              </w:rPr>
            </w:pPr>
            <w:r w:rsidRPr="00AE205C">
              <w:rPr>
                <w:sz w:val="16"/>
                <w:szCs w:val="16"/>
              </w:rPr>
              <w:t xml:space="preserve">1. Prowadzić indywidualną dokumentację medyczną pacjentów zgodnie z obowiązującymi przepisami prawa, a w szczególności Rozporządzeniem Ministra Zdrowia z dnia 9 listopada 2015 r. w sprawie rodzajów, zakresu i wzorów dokumentacji medycznej oraz sposobu jej przetwarzania (Dz.U.2015.2069). </w:t>
            </w:r>
          </w:p>
          <w:p w:rsidR="00AE205C" w:rsidRDefault="00AE205C" w:rsidP="00AB2D95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0058A5" w:rsidRPr="00F5210F" w:rsidRDefault="000058A5" w:rsidP="00AB2D95">
            <w:pPr>
              <w:spacing w:before="240" w:after="240" w:line="276" w:lineRule="auto"/>
              <w:rPr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117A6"/>
    <w:rsid w:val="00237D82"/>
    <w:rsid w:val="002608A3"/>
    <w:rsid w:val="00264457"/>
    <w:rsid w:val="002916C0"/>
    <w:rsid w:val="00304AF9"/>
    <w:rsid w:val="0031563A"/>
    <w:rsid w:val="003375EC"/>
    <w:rsid w:val="003D2EC6"/>
    <w:rsid w:val="00411C69"/>
    <w:rsid w:val="004159F5"/>
    <w:rsid w:val="00472D9A"/>
    <w:rsid w:val="004F22E2"/>
    <w:rsid w:val="005944A1"/>
    <w:rsid w:val="005C30B4"/>
    <w:rsid w:val="005F6FE3"/>
    <w:rsid w:val="00605B27"/>
    <w:rsid w:val="00655354"/>
    <w:rsid w:val="00675A47"/>
    <w:rsid w:val="00676197"/>
    <w:rsid w:val="00681FBB"/>
    <w:rsid w:val="00692449"/>
    <w:rsid w:val="006C0296"/>
    <w:rsid w:val="00720C6E"/>
    <w:rsid w:val="007C3AAE"/>
    <w:rsid w:val="007D4626"/>
    <w:rsid w:val="00883369"/>
    <w:rsid w:val="008852D4"/>
    <w:rsid w:val="008E46AF"/>
    <w:rsid w:val="008E535F"/>
    <w:rsid w:val="00904EBE"/>
    <w:rsid w:val="00920AA3"/>
    <w:rsid w:val="009329DF"/>
    <w:rsid w:val="009A05AA"/>
    <w:rsid w:val="00A25003"/>
    <w:rsid w:val="00A65426"/>
    <w:rsid w:val="00A81482"/>
    <w:rsid w:val="00A9697C"/>
    <w:rsid w:val="00AB2D95"/>
    <w:rsid w:val="00AC3702"/>
    <w:rsid w:val="00AC532C"/>
    <w:rsid w:val="00AD20B7"/>
    <w:rsid w:val="00AE205C"/>
    <w:rsid w:val="00B62211"/>
    <w:rsid w:val="00C05EE1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98B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AD89-75DC-4C9E-8AFF-919BE66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32</cp:revision>
  <dcterms:created xsi:type="dcterms:W3CDTF">2018-01-09T12:14:00Z</dcterms:created>
  <dcterms:modified xsi:type="dcterms:W3CDTF">2018-01-25T13:55:00Z</dcterms:modified>
</cp:coreProperties>
</file>