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0B0B0E">
        <w:rPr>
          <w:rFonts w:ascii="Calibri" w:hAnsi="Calibri" w:cs="Times New Roman"/>
          <w:b/>
        </w:rPr>
        <w:t>079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559"/>
        <w:gridCol w:w="1701"/>
        <w:gridCol w:w="3828"/>
        <w:gridCol w:w="4298"/>
      </w:tblGrid>
      <w:tr w:rsidR="002117A6" w:rsidRPr="005944A1" w:rsidTr="00883DD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82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298" w:type="dxa"/>
          </w:tcPr>
          <w:p w:rsidR="005063D6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Default="005063D6" w:rsidP="005063D6">
            <w:pPr>
              <w:rPr>
                <w:sz w:val="16"/>
                <w:szCs w:val="16"/>
              </w:rPr>
            </w:pPr>
          </w:p>
          <w:p w:rsidR="001E2BA3" w:rsidRPr="005063D6" w:rsidRDefault="005063D6" w:rsidP="005063D6">
            <w:pPr>
              <w:tabs>
                <w:tab w:val="left" w:pos="939"/>
              </w:tabs>
              <w:rPr>
                <w:sz w:val="16"/>
                <w:szCs w:val="16"/>
              </w:rPr>
            </w:pPr>
            <w:r w:rsidRPr="005063D6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883DD4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11009E" w:rsidP="000B0B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01.7320.07</w:t>
            </w:r>
            <w:r w:rsidR="000B0B0E">
              <w:rPr>
                <w:b/>
                <w:sz w:val="16"/>
                <w:szCs w:val="16"/>
              </w:rPr>
              <w:t>9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883DD4" w:rsidRPr="00883DD4" w:rsidRDefault="00883DD4" w:rsidP="00883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05.03.2018 r.- </w:t>
            </w:r>
          </w:p>
          <w:p w:rsidR="00FE22B7" w:rsidRPr="008E535F" w:rsidRDefault="00883DD4" w:rsidP="00883DD4">
            <w:pPr>
              <w:rPr>
                <w:sz w:val="18"/>
                <w:szCs w:val="18"/>
              </w:rPr>
            </w:pPr>
            <w:r w:rsidRPr="00883DD4">
              <w:rPr>
                <w:sz w:val="18"/>
                <w:szCs w:val="18"/>
              </w:rPr>
              <w:t>13.04.2018 r.</w:t>
            </w:r>
          </w:p>
        </w:tc>
        <w:tc>
          <w:tcPr>
            <w:tcW w:w="1559" w:type="dxa"/>
          </w:tcPr>
          <w:p w:rsidR="00883DD4" w:rsidRDefault="00883DD4" w:rsidP="00144D3B">
            <w:pPr>
              <w:rPr>
                <w:sz w:val="16"/>
                <w:szCs w:val="16"/>
              </w:rPr>
            </w:pPr>
          </w:p>
          <w:p w:rsidR="00974A7A" w:rsidRPr="00144D3B" w:rsidRDefault="00883DD4" w:rsidP="00144D3B">
            <w:pPr>
              <w:rPr>
                <w:sz w:val="16"/>
                <w:szCs w:val="16"/>
              </w:rPr>
            </w:pPr>
            <w:r w:rsidRPr="00883DD4">
              <w:rPr>
                <w:sz w:val="16"/>
                <w:szCs w:val="16"/>
              </w:rPr>
              <w:t>Szpital Św. Antoniego w Ząbkowicach Śląskich, 57-200 Ząbkowice Śląskie, ul. B. Chrobrego 5. Podmiot wykonujący działalność leczniczą: EMC Instytut Medyczny S.A., ul. Pilczycka 144-148, 54-144 Wrocław</w:t>
            </w:r>
          </w:p>
        </w:tc>
        <w:tc>
          <w:tcPr>
            <w:tcW w:w="1701" w:type="dxa"/>
          </w:tcPr>
          <w:p w:rsidR="00144D3B" w:rsidRDefault="00144D3B" w:rsidP="00472D9A">
            <w:pPr>
              <w:rPr>
                <w:sz w:val="16"/>
                <w:szCs w:val="16"/>
              </w:rPr>
            </w:pPr>
          </w:p>
          <w:p w:rsidR="00883DD4" w:rsidRDefault="00883DD4" w:rsidP="00472D9A">
            <w:pPr>
              <w:rPr>
                <w:sz w:val="16"/>
                <w:szCs w:val="16"/>
              </w:rPr>
            </w:pPr>
            <w:r w:rsidRPr="00883DD4">
              <w:rPr>
                <w:sz w:val="16"/>
                <w:szCs w:val="16"/>
              </w:rPr>
              <w:t xml:space="preserve">Kontrola skargowa realizacji umów nr 03/8/3205053/01/2017/01, 03/8/3202053/01/2018/01 o udzielanie świadczeń opieki zdrowotnej w rodzaju leczenie szpitalne pod kątem zabezpieczenia transportu sanitarnego </w:t>
            </w:r>
            <w:proofErr w:type="spellStart"/>
            <w:r w:rsidRPr="00883DD4">
              <w:rPr>
                <w:sz w:val="16"/>
                <w:szCs w:val="16"/>
              </w:rPr>
              <w:t>międzyszpitalnego</w:t>
            </w:r>
            <w:proofErr w:type="spellEnd"/>
            <w:r w:rsidRPr="00883DD4">
              <w:rPr>
                <w:sz w:val="16"/>
                <w:szCs w:val="16"/>
              </w:rPr>
              <w:t xml:space="preserve"> przez podmiot leczniczy: EMC Instytut Medyczny S.A.-miejsce udzielania świadczeń: Szpital Św. Antoniego w Ząbkowicach Śląskich.</w:t>
            </w:r>
          </w:p>
          <w:p w:rsidR="005063D6" w:rsidRPr="00166328" w:rsidRDefault="005063D6" w:rsidP="00C10B57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883DD4" w:rsidRDefault="00FC6B02" w:rsidP="000B0B0E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883DD4" w:rsidRPr="00883DD4">
              <w:rPr>
                <w:sz w:val="16"/>
                <w:szCs w:val="16"/>
              </w:rPr>
              <w:t xml:space="preserve">Od 01.10.2017 r. </w:t>
            </w:r>
          </w:p>
          <w:p w:rsidR="00FC6B02" w:rsidRPr="005944A1" w:rsidRDefault="00883DD4" w:rsidP="000B0B0E">
            <w:pPr>
              <w:rPr>
                <w:sz w:val="16"/>
                <w:szCs w:val="16"/>
              </w:rPr>
            </w:pPr>
            <w:r w:rsidRPr="00883DD4">
              <w:rPr>
                <w:sz w:val="16"/>
                <w:szCs w:val="16"/>
              </w:rPr>
              <w:t>do 31.01.2018 r.</w:t>
            </w:r>
          </w:p>
        </w:tc>
        <w:tc>
          <w:tcPr>
            <w:tcW w:w="3828" w:type="dxa"/>
          </w:tcPr>
          <w:p w:rsidR="00883DD4" w:rsidRPr="00883DD4" w:rsidRDefault="00883DD4" w:rsidP="00883DD4">
            <w:pPr>
              <w:rPr>
                <w:sz w:val="16"/>
                <w:szCs w:val="16"/>
              </w:rPr>
            </w:pPr>
          </w:p>
          <w:p w:rsidR="00883DD4" w:rsidRPr="00883DD4" w:rsidRDefault="00883DD4" w:rsidP="00883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83DD4">
              <w:rPr>
                <w:sz w:val="16"/>
                <w:szCs w:val="16"/>
              </w:rPr>
              <w:t xml:space="preserve">Świadczeniodawca zapewnia   całodobowo dostępność do świadczeń w rodzaju leczenie szpitalne, z wykorzystaniem transportu sanitarnego </w:t>
            </w:r>
            <w:proofErr w:type="spellStart"/>
            <w:r w:rsidRPr="00883DD4">
              <w:rPr>
                <w:sz w:val="16"/>
                <w:szCs w:val="16"/>
              </w:rPr>
              <w:t>międzyszpitalnego</w:t>
            </w:r>
            <w:proofErr w:type="spellEnd"/>
            <w:r w:rsidRPr="00883DD4">
              <w:rPr>
                <w:sz w:val="16"/>
                <w:szCs w:val="16"/>
              </w:rPr>
              <w:t xml:space="preserve"> na podstawie zawartych dwóch umów podwykonawczych z usługodawcą zewnętrznym wykazanym w załączniku Nr 3 „Wykaz Podwykonawców” do umowy zawartej z DOW NFZ za wyjątkiem sytuacji będącej przedmiotem niniejszej kontroli .</w:t>
            </w:r>
          </w:p>
          <w:p w:rsidR="00883DD4" w:rsidRPr="00883DD4" w:rsidRDefault="00883DD4" w:rsidP="00883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83DD4">
              <w:rPr>
                <w:sz w:val="16"/>
                <w:szCs w:val="16"/>
              </w:rPr>
              <w:t>Świadczeniodawca w swojej strukturze nie posiada oddziałów specjalistycznych - neurochirurgii, prowadzi działalność w zakresie podstawowych oddziałów szpitalnych, tj. oddział internistyczny, oddział chirurgii ogólnej, oddział ginekologiczno-położniczy, oddział neonatologiczny i oddział pediatryczny.</w:t>
            </w:r>
          </w:p>
          <w:p w:rsidR="00883DD4" w:rsidRPr="00883DD4" w:rsidRDefault="00883DD4" w:rsidP="00883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83DD4">
              <w:rPr>
                <w:sz w:val="16"/>
                <w:szCs w:val="16"/>
              </w:rPr>
              <w:t>Zgodnie z wytycznymi Ministra Zdrowia w zakresie „Dobrych praktyk postępowania w Szpitalnych Oddziałach Ratunkowych i Izbach Przyjęć” Świadczeniodawca posiada wyodrębniony całodobowy numer telefonu dedykowany transportowi medycznemu;</w:t>
            </w:r>
          </w:p>
          <w:p w:rsidR="00883DD4" w:rsidRPr="00883DD4" w:rsidRDefault="00883DD4" w:rsidP="00883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83DD4">
              <w:rPr>
                <w:sz w:val="16"/>
                <w:szCs w:val="16"/>
              </w:rPr>
              <w:t>Świadczeniodawca posiada aktualne wyliczenia minimalnych norm zatrudnienia pielęgniarek i położnych dla każdego oddziału szpitala w oparciu o dane z algorytmu wynikającego z § 2 rozporządzenia Ministra Zdrowia z dnia 28 grudnia 2012 r.</w:t>
            </w:r>
          </w:p>
          <w:p w:rsidR="006E5CAD" w:rsidRPr="00C10B57" w:rsidRDefault="00883DD4" w:rsidP="00883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83DD4">
              <w:rPr>
                <w:sz w:val="16"/>
                <w:szCs w:val="16"/>
              </w:rPr>
              <w:t>Kontrolowana dokumentacja medyczna indywidualna i zbiorowa ww. świadczeniobiorcy jest prowadzona zgodnie z rozporządzeniem Ministra Zdrowia z dnia 9 listopada 2015 w sprawie rodzajów, zakresu i wzorów dokumentacji medycznej oraz sposobu jej przetwarzania (D.U. 2015 poz. 2069).</w:t>
            </w:r>
          </w:p>
        </w:tc>
        <w:tc>
          <w:tcPr>
            <w:tcW w:w="4298" w:type="dxa"/>
          </w:tcPr>
          <w:p w:rsidR="005063D6" w:rsidRPr="00EC456A" w:rsidRDefault="005063D6" w:rsidP="005063D6">
            <w:pPr>
              <w:rPr>
                <w:b/>
                <w:sz w:val="18"/>
                <w:szCs w:val="18"/>
              </w:rPr>
            </w:pPr>
          </w:p>
          <w:p w:rsidR="00256759" w:rsidRPr="009F61CD" w:rsidRDefault="00883DD4" w:rsidP="00EC456A">
            <w:pPr>
              <w:rPr>
                <w:sz w:val="14"/>
                <w:szCs w:val="14"/>
              </w:rPr>
            </w:pPr>
            <w:r w:rsidRPr="00883DD4">
              <w:rPr>
                <w:sz w:val="14"/>
                <w:szCs w:val="14"/>
              </w:rPr>
              <w:t>DOWNFZ zaleca ustrukturyzowanie planowanie, które pozwoli przewidzieć ryzyko wrodzone badanego wycinka działalności jednostki opieki medycznej oraz opracowanie i stworzenie metod pozwalających osłabić efekt tego ryzyka tj. zastosowanie się do norm prawnych i wymagań płatnika dotyczących sfery działalności świadczeniodawcy objętej kontrolą.</w:t>
            </w: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B0B0E"/>
    <w:rsid w:val="000F194F"/>
    <w:rsid w:val="0011009E"/>
    <w:rsid w:val="00111485"/>
    <w:rsid w:val="001141C8"/>
    <w:rsid w:val="00141407"/>
    <w:rsid w:val="00144D3B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83DD4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EA4012"/>
    <w:rsid w:val="00EC456A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984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8804-E6FB-4F2C-BA8F-997C557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54</cp:revision>
  <dcterms:created xsi:type="dcterms:W3CDTF">2018-01-09T12:14:00Z</dcterms:created>
  <dcterms:modified xsi:type="dcterms:W3CDTF">2018-06-21T10:04:00Z</dcterms:modified>
</cp:coreProperties>
</file>