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13" w:rsidRPr="00B35567" w:rsidRDefault="00347713" w:rsidP="00B35567">
      <w:pPr>
        <w:spacing w:after="0" w:line="240" w:lineRule="auto"/>
        <w:jc w:val="both"/>
        <w:rPr>
          <w:rFonts w:ascii="Arial" w:eastAsia="Times New Roman" w:hAnsi="Arial" w:cs="Arial"/>
          <w:b/>
          <w:sz w:val="20"/>
          <w:szCs w:val="20"/>
          <w:lang w:eastAsia="pl-PL"/>
        </w:rPr>
      </w:pPr>
      <w:r w:rsidRPr="00B35567">
        <w:rPr>
          <w:rFonts w:ascii="Arial" w:eastAsia="Times New Roman" w:hAnsi="Arial" w:cs="Arial"/>
          <w:b/>
          <w:sz w:val="20"/>
          <w:szCs w:val="20"/>
          <w:lang w:eastAsia="pl-PL"/>
        </w:rPr>
        <w:t>Sprawozdanie z pr</w:t>
      </w:r>
      <w:r w:rsidR="00911AED" w:rsidRPr="00B35567">
        <w:rPr>
          <w:rFonts w:ascii="Arial" w:eastAsia="Times New Roman" w:hAnsi="Arial" w:cs="Arial"/>
          <w:b/>
          <w:sz w:val="20"/>
          <w:szCs w:val="20"/>
          <w:lang w:eastAsia="pl-PL"/>
        </w:rPr>
        <w:t>z</w:t>
      </w:r>
      <w:r w:rsidR="00867042" w:rsidRPr="00B35567">
        <w:rPr>
          <w:rFonts w:ascii="Arial" w:eastAsia="Times New Roman" w:hAnsi="Arial" w:cs="Arial"/>
          <w:b/>
          <w:sz w:val="20"/>
          <w:szCs w:val="20"/>
          <w:lang w:eastAsia="pl-PL"/>
        </w:rPr>
        <w:t>epr</w:t>
      </w:r>
      <w:r w:rsidR="00EA111D" w:rsidRPr="00B35567">
        <w:rPr>
          <w:rFonts w:ascii="Arial" w:eastAsia="Times New Roman" w:hAnsi="Arial" w:cs="Arial"/>
          <w:b/>
          <w:sz w:val="20"/>
          <w:szCs w:val="20"/>
          <w:lang w:eastAsia="pl-PL"/>
        </w:rPr>
        <w:t xml:space="preserve">owadzonej kontroli nr </w:t>
      </w:r>
      <w:r w:rsidR="008473D0" w:rsidRPr="008473D0">
        <w:rPr>
          <w:rFonts w:ascii="Arial" w:eastAsia="Times New Roman" w:hAnsi="Arial" w:cs="Arial"/>
          <w:b/>
          <w:sz w:val="20"/>
          <w:szCs w:val="20"/>
          <w:lang w:eastAsia="pl-PL"/>
        </w:rPr>
        <w:t>10.73</w:t>
      </w:r>
      <w:r w:rsidR="00D1008E">
        <w:rPr>
          <w:rFonts w:ascii="Arial" w:eastAsia="Times New Roman" w:hAnsi="Arial" w:cs="Arial"/>
          <w:b/>
          <w:sz w:val="20"/>
          <w:szCs w:val="20"/>
          <w:lang w:eastAsia="pl-PL"/>
        </w:rPr>
        <w:t>0</w:t>
      </w:r>
      <w:r w:rsidR="008473D0" w:rsidRPr="008473D0">
        <w:rPr>
          <w:rFonts w:ascii="Arial" w:eastAsia="Times New Roman" w:hAnsi="Arial" w:cs="Arial"/>
          <w:b/>
          <w:sz w:val="20"/>
          <w:szCs w:val="20"/>
          <w:lang w:eastAsia="pl-PL"/>
        </w:rPr>
        <w:t>0.0</w:t>
      </w:r>
      <w:r w:rsidR="00F219C5">
        <w:rPr>
          <w:rFonts w:ascii="Arial" w:eastAsia="Times New Roman" w:hAnsi="Arial" w:cs="Arial"/>
          <w:b/>
          <w:sz w:val="20"/>
          <w:szCs w:val="20"/>
          <w:lang w:eastAsia="pl-PL"/>
        </w:rPr>
        <w:t>50</w:t>
      </w:r>
      <w:r w:rsidR="008473D0" w:rsidRPr="008473D0">
        <w:rPr>
          <w:rFonts w:ascii="Arial" w:eastAsia="Times New Roman" w:hAnsi="Arial" w:cs="Arial"/>
          <w:b/>
          <w:sz w:val="20"/>
          <w:szCs w:val="20"/>
          <w:lang w:eastAsia="pl-PL"/>
        </w:rPr>
        <w:t>.2018.WDKRU</w:t>
      </w:r>
    </w:p>
    <w:p w:rsidR="00347713" w:rsidRPr="00B35567" w:rsidRDefault="00347713" w:rsidP="00B35567">
      <w:pPr>
        <w:spacing w:after="0" w:line="240" w:lineRule="auto"/>
        <w:jc w:val="both"/>
        <w:rPr>
          <w:rFonts w:ascii="Arial" w:eastAsia="Times New Roman" w:hAnsi="Arial" w:cs="Arial"/>
          <w:b/>
          <w:sz w:val="20"/>
          <w:szCs w:val="20"/>
          <w:lang w:eastAsia="pl-PL"/>
        </w:rPr>
      </w:pPr>
    </w:p>
    <w:tbl>
      <w:tblPr>
        <w:tblStyle w:val="Tabela-Siatka"/>
        <w:tblW w:w="14454" w:type="dxa"/>
        <w:tblLook w:val="04A0" w:firstRow="1" w:lastRow="0" w:firstColumn="1" w:lastColumn="0" w:noHBand="0" w:noVBand="1"/>
      </w:tblPr>
      <w:tblGrid>
        <w:gridCol w:w="2943"/>
        <w:gridCol w:w="11511"/>
      </w:tblGrid>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Jednostka organizacyjna NFZ przeprowadzająca kontrolę</w:t>
            </w:r>
          </w:p>
        </w:tc>
        <w:tc>
          <w:tcPr>
            <w:tcW w:w="11511" w:type="dxa"/>
          </w:tcPr>
          <w:p w:rsidR="00347713" w:rsidRPr="00D81619" w:rsidRDefault="00347713" w:rsidP="00B35567">
            <w:pPr>
              <w:jc w:val="both"/>
              <w:rPr>
                <w:rFonts w:ascii="Arial" w:eastAsia="Times New Roman" w:hAnsi="Arial" w:cs="Arial"/>
                <w:b/>
                <w:sz w:val="20"/>
                <w:szCs w:val="20"/>
                <w:lang w:eastAsia="pl-PL"/>
              </w:rPr>
            </w:pPr>
            <w:r w:rsidRPr="00D81619">
              <w:rPr>
                <w:rFonts w:ascii="Arial" w:hAnsi="Arial" w:cs="Arial"/>
                <w:sz w:val="20"/>
                <w:szCs w:val="20"/>
              </w:rPr>
              <w:t>10 _Podlaski OW NFZ</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 xml:space="preserve">Nr kontroli </w:t>
            </w:r>
          </w:p>
        </w:tc>
        <w:tc>
          <w:tcPr>
            <w:tcW w:w="11511" w:type="dxa"/>
          </w:tcPr>
          <w:p w:rsidR="00347713" w:rsidRPr="00D81619" w:rsidRDefault="008473D0" w:rsidP="00F219C5">
            <w:pPr>
              <w:jc w:val="both"/>
              <w:rPr>
                <w:rFonts w:ascii="Arial" w:eastAsia="Times New Roman" w:hAnsi="Arial" w:cs="Arial"/>
                <w:b/>
                <w:sz w:val="20"/>
                <w:szCs w:val="20"/>
                <w:lang w:eastAsia="pl-PL"/>
              </w:rPr>
            </w:pPr>
            <w:r w:rsidRPr="00D81619">
              <w:rPr>
                <w:rFonts w:ascii="Arial" w:hAnsi="Arial" w:cs="Arial"/>
                <w:sz w:val="20"/>
                <w:szCs w:val="20"/>
              </w:rPr>
              <w:t>10.73</w:t>
            </w:r>
            <w:r w:rsidR="00D1008E">
              <w:rPr>
                <w:rFonts w:ascii="Arial" w:hAnsi="Arial" w:cs="Arial"/>
                <w:sz w:val="20"/>
                <w:szCs w:val="20"/>
              </w:rPr>
              <w:t>0</w:t>
            </w:r>
            <w:r w:rsidRPr="00D81619">
              <w:rPr>
                <w:rFonts w:ascii="Arial" w:hAnsi="Arial" w:cs="Arial"/>
                <w:sz w:val="20"/>
                <w:szCs w:val="20"/>
              </w:rPr>
              <w:t>0.0</w:t>
            </w:r>
            <w:r w:rsidR="00F219C5">
              <w:rPr>
                <w:rFonts w:ascii="Arial" w:hAnsi="Arial" w:cs="Arial"/>
                <w:sz w:val="20"/>
                <w:szCs w:val="20"/>
              </w:rPr>
              <w:t>50</w:t>
            </w:r>
            <w:r w:rsidRPr="00D81619">
              <w:rPr>
                <w:rFonts w:ascii="Arial" w:hAnsi="Arial" w:cs="Arial"/>
                <w:sz w:val="20"/>
                <w:szCs w:val="20"/>
              </w:rPr>
              <w:t>.2018.WDKRU</w:t>
            </w:r>
          </w:p>
        </w:tc>
      </w:tr>
      <w:tr w:rsidR="00347713" w:rsidRPr="00B35567" w:rsidTr="000548F6">
        <w:trPr>
          <w:trHeight w:val="430"/>
        </w:trPr>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Termin przeprowadzenia kontroli</w:t>
            </w:r>
          </w:p>
        </w:tc>
        <w:tc>
          <w:tcPr>
            <w:tcW w:w="11511" w:type="dxa"/>
          </w:tcPr>
          <w:p w:rsidR="00347713" w:rsidRPr="00D81619" w:rsidRDefault="00D81619" w:rsidP="00F219C5">
            <w:pPr>
              <w:tabs>
                <w:tab w:val="left" w:pos="709"/>
              </w:tabs>
              <w:autoSpaceDE w:val="0"/>
              <w:autoSpaceDN w:val="0"/>
              <w:adjustRightInd w:val="0"/>
              <w:spacing w:after="120"/>
              <w:jc w:val="both"/>
              <w:rPr>
                <w:rFonts w:ascii="Arial" w:eastAsia="Calibri" w:hAnsi="Arial" w:cs="Arial"/>
                <w:color w:val="FF0000"/>
                <w:sz w:val="20"/>
                <w:szCs w:val="20"/>
              </w:rPr>
            </w:pPr>
            <w:r w:rsidRPr="00D81619">
              <w:rPr>
                <w:rFonts w:ascii="Arial" w:hAnsi="Arial" w:cs="Arial"/>
                <w:spacing w:val="-2"/>
                <w:sz w:val="20"/>
                <w:szCs w:val="20"/>
              </w:rPr>
              <w:t>Data rozpo</w:t>
            </w:r>
            <w:r w:rsidRPr="00F51F15">
              <w:rPr>
                <w:rFonts w:ascii="Arial" w:hAnsi="Arial" w:cs="Arial"/>
                <w:spacing w:val="-2"/>
                <w:sz w:val="20"/>
                <w:szCs w:val="20"/>
              </w:rPr>
              <w:t xml:space="preserve">częcia kontroli: </w:t>
            </w:r>
            <w:r w:rsidR="00AD702F" w:rsidRPr="00F51F15">
              <w:rPr>
                <w:rFonts w:ascii="Arial" w:hAnsi="Arial" w:cs="Arial"/>
                <w:spacing w:val="-2"/>
                <w:sz w:val="20"/>
                <w:szCs w:val="20"/>
              </w:rPr>
              <w:t>0</w:t>
            </w:r>
            <w:r w:rsidR="00F219C5" w:rsidRPr="00F51F15">
              <w:rPr>
                <w:rFonts w:ascii="Arial" w:hAnsi="Arial" w:cs="Arial"/>
                <w:spacing w:val="-2"/>
                <w:sz w:val="20"/>
                <w:szCs w:val="20"/>
              </w:rPr>
              <w:t>7</w:t>
            </w:r>
            <w:r w:rsidR="00AD702F" w:rsidRPr="00F51F15">
              <w:rPr>
                <w:rFonts w:ascii="Arial" w:hAnsi="Arial" w:cs="Arial"/>
                <w:spacing w:val="-2"/>
                <w:sz w:val="20"/>
                <w:szCs w:val="20"/>
              </w:rPr>
              <w:t xml:space="preserve"> listopada </w:t>
            </w:r>
            <w:r w:rsidRPr="00F51F15">
              <w:rPr>
                <w:rFonts w:ascii="Arial" w:hAnsi="Arial" w:cs="Arial"/>
                <w:spacing w:val="-2"/>
                <w:sz w:val="20"/>
                <w:szCs w:val="20"/>
              </w:rPr>
              <w:t>2018</w:t>
            </w:r>
            <w:r w:rsidRPr="00F51F15">
              <w:rPr>
                <w:rFonts w:ascii="Arial" w:hAnsi="Arial" w:cs="Arial"/>
                <w:snapToGrid w:val="0"/>
                <w:sz w:val="20"/>
                <w:szCs w:val="20"/>
              </w:rPr>
              <w:t>r.</w:t>
            </w:r>
            <w:r w:rsidRPr="00F51F15">
              <w:rPr>
                <w:rFonts w:ascii="Arial" w:hAnsi="Arial" w:cs="Arial"/>
                <w:spacing w:val="-2"/>
                <w:sz w:val="20"/>
                <w:szCs w:val="20"/>
              </w:rPr>
              <w:t xml:space="preserve">, data zakończenia kontroli (podpisania protokołu kontroli przez kontrolerów): </w:t>
            </w:r>
            <w:r w:rsidR="00F25152" w:rsidRPr="00F51F15">
              <w:rPr>
                <w:rFonts w:ascii="Arial" w:hAnsi="Arial" w:cs="Arial"/>
                <w:spacing w:val="-2"/>
                <w:sz w:val="20"/>
                <w:szCs w:val="20"/>
              </w:rPr>
              <w:t>2</w:t>
            </w:r>
            <w:r w:rsidR="00F219C5" w:rsidRPr="00F51F15">
              <w:rPr>
                <w:rFonts w:ascii="Arial" w:hAnsi="Arial" w:cs="Arial"/>
                <w:spacing w:val="-2"/>
                <w:sz w:val="20"/>
                <w:szCs w:val="20"/>
              </w:rPr>
              <w:t>9</w:t>
            </w:r>
            <w:r w:rsidR="00686CBE" w:rsidRPr="00F51F15">
              <w:rPr>
                <w:rFonts w:ascii="Arial" w:hAnsi="Arial" w:cs="Arial"/>
                <w:spacing w:val="-2"/>
                <w:sz w:val="20"/>
                <w:szCs w:val="20"/>
              </w:rPr>
              <w:t xml:space="preserve"> </w:t>
            </w:r>
            <w:r w:rsidR="00AD702F" w:rsidRPr="00F51F15">
              <w:rPr>
                <w:rFonts w:ascii="Arial" w:hAnsi="Arial" w:cs="Arial"/>
                <w:spacing w:val="-2"/>
                <w:sz w:val="20"/>
                <w:szCs w:val="20"/>
              </w:rPr>
              <w:t>listopada</w:t>
            </w:r>
            <w:r w:rsidR="00D1008E" w:rsidRPr="00F51F15">
              <w:rPr>
                <w:rFonts w:ascii="Arial" w:hAnsi="Arial" w:cs="Arial"/>
                <w:spacing w:val="-2"/>
                <w:sz w:val="20"/>
                <w:szCs w:val="20"/>
              </w:rPr>
              <w:t xml:space="preserve"> </w:t>
            </w:r>
            <w:r w:rsidRPr="00F51F15">
              <w:rPr>
                <w:rFonts w:ascii="Arial" w:hAnsi="Arial" w:cs="Arial"/>
                <w:spacing w:val="-2"/>
                <w:sz w:val="20"/>
                <w:szCs w:val="20"/>
              </w:rPr>
              <w:t xml:space="preserve"> 2018r.</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Podmiot kontrolowany: nazwa i adres</w:t>
            </w:r>
          </w:p>
        </w:tc>
        <w:tc>
          <w:tcPr>
            <w:tcW w:w="11511" w:type="dxa"/>
          </w:tcPr>
          <w:p w:rsidR="00347713" w:rsidRPr="00AD702F" w:rsidRDefault="00F219C5" w:rsidP="00F219C5">
            <w:pPr>
              <w:spacing w:line="276" w:lineRule="auto"/>
              <w:rPr>
                <w:rFonts w:ascii="Arial" w:eastAsia="Times New Roman" w:hAnsi="Arial" w:cs="Arial"/>
                <w:b/>
                <w:bCs/>
                <w:sz w:val="20"/>
                <w:szCs w:val="20"/>
                <w:lang w:eastAsia="pl-PL"/>
              </w:rPr>
            </w:pPr>
            <w:r w:rsidRPr="00F219C5">
              <w:rPr>
                <w:rFonts w:ascii="Arial" w:eastAsia="Times New Roman" w:hAnsi="Arial" w:cs="Arial"/>
                <w:b/>
                <w:bCs/>
                <w:sz w:val="20"/>
                <w:szCs w:val="20"/>
                <w:lang w:eastAsia="pl-PL"/>
              </w:rPr>
              <w:t>SP ZOZ</w:t>
            </w:r>
            <w:r>
              <w:rPr>
                <w:rFonts w:ascii="Arial" w:eastAsia="Times New Roman" w:hAnsi="Arial" w:cs="Arial"/>
                <w:b/>
                <w:bCs/>
                <w:sz w:val="20"/>
                <w:szCs w:val="20"/>
                <w:lang w:eastAsia="pl-PL"/>
              </w:rPr>
              <w:t xml:space="preserve"> </w:t>
            </w:r>
            <w:r w:rsidRPr="00F219C5">
              <w:rPr>
                <w:rFonts w:ascii="Arial" w:eastAsia="Times New Roman" w:hAnsi="Arial" w:cs="Arial"/>
                <w:b/>
                <w:bCs/>
                <w:sz w:val="20"/>
                <w:szCs w:val="20"/>
                <w:lang w:eastAsia="pl-PL"/>
              </w:rPr>
              <w:t>w Bielsku Podlaskim</w:t>
            </w:r>
            <w:r>
              <w:rPr>
                <w:rFonts w:ascii="Arial" w:eastAsia="Times New Roman" w:hAnsi="Arial" w:cs="Arial"/>
                <w:b/>
                <w:bCs/>
                <w:sz w:val="20"/>
                <w:szCs w:val="20"/>
                <w:lang w:eastAsia="pl-PL"/>
              </w:rPr>
              <w:t xml:space="preserve"> </w:t>
            </w:r>
            <w:r w:rsidRPr="00F219C5">
              <w:rPr>
                <w:rFonts w:ascii="Arial" w:eastAsia="Times New Roman" w:hAnsi="Arial" w:cs="Arial"/>
                <w:b/>
                <w:bCs/>
                <w:sz w:val="20"/>
                <w:szCs w:val="20"/>
                <w:lang w:eastAsia="pl-PL"/>
              </w:rPr>
              <w:t>ul. Kleszczelowska 1</w:t>
            </w:r>
            <w:r>
              <w:rPr>
                <w:rFonts w:ascii="Arial" w:eastAsia="Times New Roman" w:hAnsi="Arial" w:cs="Arial"/>
                <w:b/>
                <w:bCs/>
                <w:sz w:val="20"/>
                <w:szCs w:val="20"/>
                <w:lang w:eastAsia="pl-PL"/>
              </w:rPr>
              <w:t xml:space="preserve">, </w:t>
            </w:r>
            <w:r w:rsidRPr="00F219C5">
              <w:rPr>
                <w:rFonts w:ascii="Arial" w:eastAsia="Times New Roman" w:hAnsi="Arial" w:cs="Arial"/>
                <w:b/>
                <w:bCs/>
                <w:sz w:val="20"/>
                <w:szCs w:val="20"/>
                <w:lang w:eastAsia="pl-PL"/>
              </w:rPr>
              <w:t>17-100 Bielsk Podlaski</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Temat kontroli, okres objęty kontrolą</w:t>
            </w:r>
          </w:p>
        </w:tc>
        <w:tc>
          <w:tcPr>
            <w:tcW w:w="11511" w:type="dxa"/>
          </w:tcPr>
          <w:p w:rsidR="00347713" w:rsidRPr="00686CBE" w:rsidRDefault="00F219C5" w:rsidP="007B4884">
            <w:pPr>
              <w:jc w:val="both"/>
              <w:rPr>
                <w:rFonts w:ascii="Arial" w:hAnsi="Arial" w:cs="Arial"/>
                <w:spacing w:val="-2"/>
                <w:sz w:val="20"/>
                <w:szCs w:val="20"/>
              </w:rPr>
            </w:pPr>
            <w:r>
              <w:rPr>
                <w:rFonts w:ascii="Arial" w:eastAsia="Times New Roman" w:hAnsi="Arial" w:cs="Arial"/>
                <w:bCs/>
                <w:sz w:val="20"/>
                <w:szCs w:val="20"/>
                <w:lang w:eastAsia="pl-PL"/>
              </w:rPr>
              <w:t>R</w:t>
            </w:r>
            <w:r w:rsidRPr="00F219C5">
              <w:rPr>
                <w:rFonts w:ascii="Arial" w:eastAsia="Times New Roman" w:hAnsi="Arial" w:cs="Arial"/>
                <w:bCs/>
                <w:sz w:val="20"/>
                <w:szCs w:val="20"/>
                <w:lang w:eastAsia="pl-PL"/>
              </w:rPr>
              <w:t>ealizacja umów o udzielanie świadczeń opieki zdrowotnej w rodzaju leczenie szpitalne w zakresie wykonywania świadczeń związanych z endoprotezoplastyką na oddziałach ortopedii i traumatologii narządu ruchu.</w:t>
            </w:r>
          </w:p>
        </w:tc>
      </w:tr>
      <w:tr w:rsidR="00347713" w:rsidRPr="00B35567" w:rsidTr="00D561D3">
        <w:tc>
          <w:tcPr>
            <w:tcW w:w="2943" w:type="dxa"/>
            <w:vAlign w:val="center"/>
          </w:tcPr>
          <w:p w:rsidR="00347713" w:rsidRPr="00B35567" w:rsidRDefault="00347713" w:rsidP="00B35567">
            <w:pPr>
              <w:jc w:val="center"/>
              <w:rPr>
                <w:rFonts w:ascii="Arial" w:hAnsi="Arial" w:cs="Arial"/>
                <w:b/>
                <w:sz w:val="20"/>
                <w:szCs w:val="20"/>
              </w:rPr>
            </w:pPr>
            <w:r w:rsidRPr="00B35567">
              <w:rPr>
                <w:rFonts w:ascii="Arial" w:hAnsi="Arial" w:cs="Arial"/>
                <w:b/>
                <w:sz w:val="20"/>
                <w:szCs w:val="20"/>
              </w:rPr>
              <w:t>Informacja dotycząca ustaleń</w:t>
            </w:r>
            <w:r w:rsidRPr="00B35567">
              <w:rPr>
                <w:rFonts w:ascii="Arial" w:hAnsi="Arial" w:cs="Arial"/>
                <w:b/>
                <w:sz w:val="20"/>
                <w:szCs w:val="20"/>
              </w:rPr>
              <w:br/>
              <w:t>z kontroli</w:t>
            </w:r>
          </w:p>
        </w:tc>
        <w:tc>
          <w:tcPr>
            <w:tcW w:w="11511" w:type="dxa"/>
          </w:tcPr>
          <w:p w:rsidR="00F219C5" w:rsidRPr="00F51F15" w:rsidRDefault="00F219C5" w:rsidP="00F219C5">
            <w:pPr>
              <w:pStyle w:val="Akapitzlist"/>
              <w:numPr>
                <w:ilvl w:val="0"/>
                <w:numId w:val="30"/>
              </w:numPr>
              <w:ind w:left="0" w:firstLine="0"/>
              <w:jc w:val="both"/>
              <w:rPr>
                <w:rFonts w:ascii="Arial" w:hAnsi="Arial" w:cs="Arial"/>
                <w:bCs/>
                <w:color w:val="FF0000"/>
                <w:sz w:val="20"/>
                <w:szCs w:val="20"/>
              </w:rPr>
            </w:pPr>
            <w:r w:rsidRPr="00F219C5">
              <w:rPr>
                <w:rFonts w:ascii="Arial" w:hAnsi="Arial" w:cs="Arial"/>
                <w:b/>
                <w:sz w:val="20"/>
                <w:szCs w:val="20"/>
              </w:rPr>
              <w:t xml:space="preserve">Pozytywnie z uchybieniami, </w:t>
            </w:r>
            <w:r w:rsidRPr="00F219C5">
              <w:rPr>
                <w:rFonts w:ascii="Arial" w:hAnsi="Arial" w:cs="Arial"/>
                <w:sz w:val="20"/>
                <w:szCs w:val="20"/>
              </w:rPr>
              <w:t xml:space="preserve">biorąc pod uwagę kryterium legalności, rzetelności i celowości działań podmiotu kontrolowanego, </w:t>
            </w:r>
            <w:r w:rsidRPr="00F219C5">
              <w:rPr>
                <w:rFonts w:ascii="Arial" w:hAnsi="Arial" w:cs="Arial"/>
                <w:bCs/>
                <w:sz w:val="20"/>
                <w:szCs w:val="20"/>
              </w:rPr>
              <w:t>należy ocenić prawidłowość i zasadność wykazania do rozliczenia</w:t>
            </w:r>
            <w:r w:rsidRPr="00F219C5">
              <w:rPr>
                <w:rFonts w:ascii="Arial" w:hAnsi="Arial" w:cs="Arial"/>
                <w:sz w:val="20"/>
                <w:szCs w:val="20"/>
              </w:rPr>
              <w:t xml:space="preserve"> do Podlaskiego OW </w:t>
            </w:r>
            <w:r w:rsidRPr="00F51F15">
              <w:rPr>
                <w:rFonts w:ascii="Arial" w:hAnsi="Arial" w:cs="Arial"/>
                <w:sz w:val="20"/>
                <w:szCs w:val="20"/>
              </w:rPr>
              <w:t xml:space="preserve">NFZ </w:t>
            </w:r>
            <w:r w:rsidRPr="00F51F15">
              <w:rPr>
                <w:rFonts w:ascii="Arial" w:hAnsi="Arial" w:cs="Arial"/>
                <w:bCs/>
                <w:sz w:val="20"/>
                <w:szCs w:val="20"/>
              </w:rPr>
              <w:t>5 z 5 (100%) skontrolowanych świadczeń opieki zdrowotnej</w:t>
            </w:r>
            <w:r w:rsidRPr="00F51F15">
              <w:rPr>
                <w:rFonts w:ascii="Arial" w:hAnsi="Arial" w:cs="Arial"/>
                <w:color w:val="FF0000"/>
                <w:sz w:val="20"/>
                <w:szCs w:val="20"/>
              </w:rPr>
              <w:t xml:space="preserve"> </w:t>
            </w:r>
            <w:r w:rsidRPr="00F51F15">
              <w:rPr>
                <w:rFonts w:ascii="Arial" w:hAnsi="Arial" w:cs="Arial"/>
                <w:bCs/>
                <w:sz w:val="20"/>
                <w:szCs w:val="20"/>
              </w:rPr>
              <w:t>w roku 2017, rozliczonych w ramach umowy o udzielanie świadczeń opieki zdrowotnej w rodzaju leczenie szpitalne poprzez w/w grupę JGP H13.</w:t>
            </w:r>
          </w:p>
          <w:p w:rsidR="00F219C5" w:rsidRPr="00F219C5" w:rsidRDefault="00F219C5" w:rsidP="00F219C5">
            <w:pPr>
              <w:pStyle w:val="Akapitzlist"/>
              <w:numPr>
                <w:ilvl w:val="0"/>
                <w:numId w:val="30"/>
              </w:numPr>
              <w:ind w:left="0" w:firstLine="0"/>
              <w:jc w:val="both"/>
              <w:rPr>
                <w:rFonts w:ascii="Arial" w:hAnsi="Arial" w:cs="Arial"/>
                <w:b/>
                <w:bCs/>
                <w:color w:val="FF0000"/>
                <w:sz w:val="20"/>
                <w:szCs w:val="20"/>
              </w:rPr>
            </w:pPr>
            <w:r w:rsidRPr="00F219C5">
              <w:rPr>
                <w:rFonts w:ascii="Arial" w:hAnsi="Arial" w:cs="Arial"/>
                <w:b/>
                <w:sz w:val="20"/>
                <w:szCs w:val="20"/>
              </w:rPr>
              <w:t xml:space="preserve">Pozytywnie z uchybieniami, </w:t>
            </w:r>
            <w:r w:rsidRPr="00F219C5">
              <w:rPr>
                <w:rFonts w:ascii="Arial" w:hAnsi="Arial" w:cs="Arial"/>
                <w:sz w:val="20"/>
                <w:szCs w:val="20"/>
              </w:rPr>
              <w:t xml:space="preserve">biorąc pod uwagę kryterium legalności, rzetelności i celowości działań podmiotu kontrolowanego, </w:t>
            </w:r>
            <w:r w:rsidRPr="00F219C5">
              <w:rPr>
                <w:rFonts w:ascii="Arial" w:hAnsi="Arial" w:cs="Arial"/>
                <w:bCs/>
                <w:sz w:val="20"/>
                <w:szCs w:val="20"/>
              </w:rPr>
              <w:t>należy ocenić prawidłowość i zasadność wykazania do rozliczenia</w:t>
            </w:r>
            <w:r w:rsidRPr="00F219C5">
              <w:rPr>
                <w:rFonts w:ascii="Arial" w:hAnsi="Arial" w:cs="Arial"/>
                <w:sz w:val="20"/>
                <w:szCs w:val="20"/>
              </w:rPr>
              <w:t xml:space="preserve"> do Podlaskiego OW </w:t>
            </w:r>
            <w:r w:rsidRPr="00F51F15">
              <w:rPr>
                <w:rFonts w:ascii="Arial" w:hAnsi="Arial" w:cs="Arial"/>
                <w:sz w:val="20"/>
                <w:szCs w:val="20"/>
              </w:rPr>
              <w:t>NFZ 5</w:t>
            </w:r>
            <w:r w:rsidRPr="00F51F15">
              <w:rPr>
                <w:rFonts w:ascii="Arial" w:hAnsi="Arial" w:cs="Arial"/>
                <w:bCs/>
                <w:sz w:val="20"/>
                <w:szCs w:val="20"/>
              </w:rPr>
              <w:t xml:space="preserve"> z 5 (100%) skontrolowanych świadczeń opieki zdrowotnej</w:t>
            </w:r>
            <w:r w:rsidRPr="00F51F15">
              <w:rPr>
                <w:rFonts w:ascii="Arial" w:hAnsi="Arial" w:cs="Arial"/>
                <w:color w:val="FF0000"/>
                <w:sz w:val="20"/>
                <w:szCs w:val="20"/>
              </w:rPr>
              <w:t xml:space="preserve"> </w:t>
            </w:r>
            <w:r w:rsidRPr="00F51F15">
              <w:rPr>
                <w:rFonts w:ascii="Arial" w:hAnsi="Arial" w:cs="Arial"/>
                <w:bCs/>
                <w:sz w:val="20"/>
                <w:szCs w:val="20"/>
              </w:rPr>
              <w:t xml:space="preserve">w roku 2017, rozliczonych w ramach umowy o udzielanie świadczeń opieki zdrowotnej w rodzaju leczenie szpitalne poprzez grupę JGP H15 </w:t>
            </w:r>
            <w:r w:rsidRPr="00F51F15">
              <w:rPr>
                <w:rFonts w:ascii="Arial" w:hAnsi="Arial" w:cs="Arial"/>
                <w:sz w:val="20"/>
                <w:szCs w:val="20"/>
              </w:rPr>
              <w:t>Endoprotezoplastyka pierwotna całkowita kolana.</w:t>
            </w:r>
          </w:p>
          <w:p w:rsid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hAnsi="Arial" w:cs="Arial"/>
                <w:b/>
                <w:bCs/>
                <w:sz w:val="20"/>
                <w:szCs w:val="20"/>
              </w:rPr>
              <w:t xml:space="preserve">Pozytywnie z uchybieniami, </w:t>
            </w:r>
            <w:r w:rsidRPr="00F219C5">
              <w:rPr>
                <w:rFonts w:ascii="Arial" w:hAnsi="Arial" w:cs="Arial"/>
                <w:bCs/>
                <w:sz w:val="20"/>
                <w:szCs w:val="20"/>
              </w:rPr>
              <w:t>biorąc pod uwagę kryterium legalności, rzetelności i celowości działań podmiotu kontrolowanego, należy ocenić prawidłowość i zasadność wykazania do rozliczenia do Podlaskiego OW NFZ 34 z 34 (100%) skontrolowanych świadczeń opieki zdrowotnej, rozliczonych w ramach umowy o udzielanie świadczeń opieki zdrowotnej w rodzaju leczenie szpitalne poprzez grupy JGP H16, H17, H18 oraz H19.</w:t>
            </w:r>
          </w:p>
          <w:p w:rsidR="00F219C5" w:rsidRPr="00F51F15" w:rsidRDefault="00F219C5" w:rsidP="00F219C5">
            <w:pPr>
              <w:pStyle w:val="Akapitzlist"/>
              <w:numPr>
                <w:ilvl w:val="0"/>
                <w:numId w:val="30"/>
              </w:numPr>
              <w:ind w:left="0" w:firstLine="0"/>
              <w:jc w:val="both"/>
              <w:rPr>
                <w:rFonts w:ascii="Arial" w:hAnsi="Arial" w:cs="Arial"/>
                <w:bCs/>
                <w:sz w:val="20"/>
                <w:szCs w:val="20"/>
              </w:rPr>
            </w:pPr>
            <w:r w:rsidRPr="00F219C5">
              <w:rPr>
                <w:rFonts w:ascii="Arial" w:hAnsi="Arial" w:cs="Arial"/>
                <w:b/>
                <w:sz w:val="20"/>
                <w:szCs w:val="20"/>
              </w:rPr>
              <w:t xml:space="preserve">Pozytywnie z uchybieniami, </w:t>
            </w:r>
            <w:r w:rsidRPr="00F219C5">
              <w:rPr>
                <w:rFonts w:ascii="Arial" w:hAnsi="Arial" w:cs="Arial"/>
                <w:sz w:val="20"/>
                <w:szCs w:val="20"/>
              </w:rPr>
              <w:t xml:space="preserve">biorąc pod uwagę kryterium legalności, rzetelności i celowości działań podmiotu kontrolowanego, </w:t>
            </w:r>
            <w:r w:rsidRPr="00F219C5">
              <w:rPr>
                <w:rFonts w:ascii="Arial" w:hAnsi="Arial" w:cs="Arial"/>
                <w:bCs/>
                <w:sz w:val="20"/>
                <w:szCs w:val="20"/>
              </w:rPr>
              <w:t>należy ocenić prawidłowość i zasadność wykazania do rozliczenia</w:t>
            </w:r>
            <w:r w:rsidRPr="00F219C5">
              <w:rPr>
                <w:rFonts w:ascii="Arial" w:hAnsi="Arial" w:cs="Arial"/>
                <w:sz w:val="20"/>
                <w:szCs w:val="20"/>
              </w:rPr>
              <w:t xml:space="preserve"> do Podlaskiego OW NFZ </w:t>
            </w:r>
            <w:r w:rsidRPr="00F51F15">
              <w:rPr>
                <w:rFonts w:ascii="Arial" w:hAnsi="Arial" w:cs="Arial"/>
                <w:sz w:val="20"/>
                <w:szCs w:val="20"/>
              </w:rPr>
              <w:t>6 z 6 (100%) skontrolowanych świadczeń opieki zdrowotnej (wymienionych w Tabeli nr 8 Protokołu kontroli), rozliczonych w ramach umowy o udzielanie świadczeń opieki zdrowotnej w rodzaju leczenie szpitalne poprzez grupę JGP H14.</w:t>
            </w:r>
          </w:p>
          <w:p w:rsidR="00F219C5" w:rsidRP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hAnsi="Arial" w:cs="Arial"/>
                <w:b/>
                <w:sz w:val="20"/>
                <w:szCs w:val="20"/>
              </w:rPr>
              <w:t>Pozytywnie z uchybieniami</w:t>
            </w:r>
            <w:r w:rsidRPr="00F219C5">
              <w:rPr>
                <w:rFonts w:ascii="Arial" w:hAnsi="Arial" w:cs="Arial"/>
                <w:sz w:val="20"/>
                <w:szCs w:val="20"/>
              </w:rPr>
              <w:t xml:space="preserve">, biorąc pod uwagę kryterium legalności i rzetelności działań podmiotu kontrolowanego, należy ocenić zakres i sposób prowadzenia </w:t>
            </w:r>
            <w:r w:rsidRPr="00F51F15">
              <w:rPr>
                <w:rFonts w:ascii="Arial" w:hAnsi="Arial" w:cs="Arial"/>
                <w:sz w:val="20"/>
                <w:szCs w:val="20"/>
              </w:rPr>
              <w:t>indywidualnej dokumentacji medycznej</w:t>
            </w:r>
            <w:r w:rsidR="00F51F15">
              <w:rPr>
                <w:rFonts w:ascii="Arial" w:hAnsi="Arial" w:cs="Arial"/>
                <w:sz w:val="20"/>
                <w:szCs w:val="20"/>
              </w:rPr>
              <w:t xml:space="preserve"> </w:t>
            </w:r>
            <w:r w:rsidRPr="00F219C5">
              <w:rPr>
                <w:rFonts w:ascii="Arial" w:hAnsi="Arial" w:cs="Arial"/>
                <w:sz w:val="20"/>
                <w:szCs w:val="20"/>
              </w:rPr>
              <w:t xml:space="preserve">w kontrolowanym zakresie świadczeń zgodnie z zapisami </w:t>
            </w:r>
            <w:r w:rsidRPr="00F219C5">
              <w:rPr>
                <w:rFonts w:ascii="Arial" w:hAnsi="Arial" w:cs="Arial"/>
                <w:noProof/>
                <w:sz w:val="20"/>
                <w:szCs w:val="20"/>
              </w:rPr>
              <w:t>rozporządzenia Ministra Zdrowia z dnia 09 listopada 2015 r. w sprawie rodzajów, zakresu i wzorów dokumentacji medycznej oraz sposobu jej przetwarzania (</w:t>
            </w:r>
            <w:r w:rsidRPr="00F219C5">
              <w:rPr>
                <w:rFonts w:ascii="Arial" w:hAnsi="Arial" w:cs="Arial"/>
                <w:sz w:val="20"/>
                <w:szCs w:val="20"/>
              </w:rPr>
              <w:t>Dz. U. 2015. Poz. 2069 ze zm.).</w:t>
            </w:r>
          </w:p>
          <w:p w:rsid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hAnsi="Arial" w:cs="Arial"/>
                <w:b/>
                <w:bCs/>
                <w:sz w:val="20"/>
                <w:szCs w:val="20"/>
              </w:rPr>
              <w:t>Pozytywnie,</w:t>
            </w:r>
            <w:r w:rsidRPr="00F219C5">
              <w:rPr>
                <w:rFonts w:ascii="Arial" w:hAnsi="Arial" w:cs="Arial"/>
                <w:bCs/>
                <w:sz w:val="20"/>
                <w:szCs w:val="20"/>
              </w:rPr>
              <w:t xml:space="preserve"> biorąc pod uwagę kryterium legalności i rzetelności działań podmiotu kontrolowanego,</w:t>
            </w:r>
            <w:r w:rsidRPr="00F219C5">
              <w:rPr>
                <w:rFonts w:ascii="Arial" w:hAnsi="Arial" w:cs="Arial"/>
                <w:b/>
                <w:bCs/>
                <w:sz w:val="20"/>
                <w:szCs w:val="20"/>
              </w:rPr>
              <w:t xml:space="preserve"> </w:t>
            </w:r>
            <w:r w:rsidRPr="00F219C5">
              <w:rPr>
                <w:rFonts w:ascii="Arial" w:hAnsi="Arial" w:cs="Arial"/>
                <w:bCs/>
                <w:sz w:val="20"/>
                <w:szCs w:val="20"/>
              </w:rPr>
              <w:t xml:space="preserve">należy ocenić sposób i zakres prowadzenia </w:t>
            </w:r>
            <w:r w:rsidRPr="00F51F15">
              <w:rPr>
                <w:rFonts w:ascii="Arial" w:hAnsi="Arial" w:cs="Arial"/>
                <w:bCs/>
                <w:sz w:val="20"/>
                <w:szCs w:val="20"/>
              </w:rPr>
              <w:t>zbiorczej dokumentacji medycznej w kontrolowanym zakresie świadczeń zgodnie z zapisami rozporządzenia Ministra Zdrowia z dnia 09 listopada 2015 r. w sprawie</w:t>
            </w:r>
            <w:r w:rsidRPr="00F219C5">
              <w:rPr>
                <w:rFonts w:ascii="Arial" w:hAnsi="Arial" w:cs="Arial"/>
                <w:bCs/>
                <w:sz w:val="20"/>
                <w:szCs w:val="20"/>
              </w:rPr>
              <w:t xml:space="preserve"> rodzajów, zakresu i wzorów dokumentacji medycznej oraz sposobu jej przetwarzania (Dz. U. 2015. Poz. 2069 ze zm.).</w:t>
            </w:r>
          </w:p>
          <w:p w:rsidR="00F219C5" w:rsidRP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eastAsia="Calibri" w:hAnsi="Arial" w:cs="Arial"/>
                <w:b/>
                <w:sz w:val="20"/>
                <w:szCs w:val="20"/>
              </w:rPr>
              <w:lastRenderedPageBreak/>
              <w:t xml:space="preserve">Pozytywnie, </w:t>
            </w:r>
            <w:r w:rsidRPr="00F219C5">
              <w:rPr>
                <w:rFonts w:ascii="Arial" w:eastAsia="Calibri" w:hAnsi="Arial" w:cs="Arial"/>
                <w:sz w:val="20"/>
                <w:szCs w:val="20"/>
              </w:rPr>
              <w:t>biorąc pod uwagę kryterium legalności i rzetelności działań podmiotu kontrolowanego, należy ocenić wywiązywanie się Świadczeniodawcy</w:t>
            </w:r>
            <w:r w:rsidRPr="00F219C5">
              <w:rPr>
                <w:rFonts w:ascii="Arial" w:hAnsi="Arial" w:cs="Arial"/>
                <w:sz w:val="20"/>
                <w:szCs w:val="20"/>
              </w:rPr>
              <w:t xml:space="preserve"> z obowiązku powołania  </w:t>
            </w:r>
            <w:r w:rsidRPr="00F219C5">
              <w:rPr>
                <w:rFonts w:ascii="Arial" w:hAnsi="Arial" w:cs="Arial"/>
                <w:noProof/>
                <w:sz w:val="20"/>
                <w:szCs w:val="20"/>
              </w:rPr>
              <w:t xml:space="preserve">Zespołu oceny przyjęć oraz dokonywania przez w/w Zespół </w:t>
            </w:r>
            <w:r w:rsidRPr="00F219C5">
              <w:rPr>
                <w:rFonts w:ascii="Arial" w:hAnsi="Arial" w:cs="Arial"/>
                <w:sz w:val="20"/>
                <w:szCs w:val="20"/>
              </w:rPr>
              <w:t xml:space="preserve">okresowej, co najmniej raz w miesiącu, oceny list oczekujących </w:t>
            </w:r>
            <w:r w:rsidRPr="00F219C5">
              <w:rPr>
                <w:rFonts w:ascii="Arial" w:hAnsi="Arial" w:cs="Arial"/>
                <w:noProof/>
                <w:sz w:val="20"/>
                <w:szCs w:val="20"/>
              </w:rPr>
              <w:t>zgodnie z art. 21 ustawy o świadczeniach opieki zdrowotnej.</w:t>
            </w:r>
          </w:p>
          <w:p w:rsidR="00F219C5" w:rsidRP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eastAsia="Calibri" w:hAnsi="Arial" w:cs="Arial"/>
                <w:b/>
                <w:sz w:val="20"/>
                <w:szCs w:val="20"/>
              </w:rPr>
              <w:t xml:space="preserve">Pozytywnie z uchybieniami </w:t>
            </w:r>
            <w:r w:rsidRPr="00F219C5">
              <w:rPr>
                <w:rFonts w:ascii="Arial" w:eastAsia="Calibri" w:hAnsi="Arial" w:cs="Arial"/>
                <w:sz w:val="20"/>
                <w:szCs w:val="20"/>
              </w:rPr>
              <w:t xml:space="preserve">biorąc pod uwagę kryterium legalności i rzetelności działań podmiotu kontrolowanego, należy ocenić prawidłowość </w:t>
            </w:r>
            <w:r w:rsidRPr="00F219C5">
              <w:rPr>
                <w:rFonts w:ascii="Arial" w:hAnsi="Arial" w:cs="Arial"/>
                <w:bCs/>
                <w:sz w:val="20"/>
                <w:szCs w:val="20"/>
              </w:rPr>
              <w:t xml:space="preserve">wskazywania </w:t>
            </w:r>
            <w:r w:rsidRPr="00F219C5">
              <w:rPr>
                <w:rFonts w:ascii="Arial" w:hAnsi="Arial" w:cs="Arial"/>
                <w:sz w:val="20"/>
                <w:szCs w:val="20"/>
              </w:rPr>
              <w:t>w raportach statystycznych przekazanych do POW NFZ</w:t>
            </w:r>
            <w:r w:rsidRPr="00F219C5">
              <w:rPr>
                <w:rFonts w:ascii="Arial" w:hAnsi="Arial" w:cs="Arial"/>
                <w:b/>
                <w:bCs/>
                <w:sz w:val="20"/>
                <w:szCs w:val="20"/>
              </w:rPr>
              <w:t xml:space="preserve"> </w:t>
            </w:r>
            <w:r w:rsidRPr="00F51F15">
              <w:rPr>
                <w:rFonts w:ascii="Arial" w:hAnsi="Arial" w:cs="Arial"/>
                <w:bCs/>
                <w:sz w:val="20"/>
                <w:szCs w:val="20"/>
              </w:rPr>
              <w:t xml:space="preserve">właściwego </w:t>
            </w:r>
            <w:r w:rsidRPr="00F51F15">
              <w:rPr>
                <w:rFonts w:ascii="Arial" w:hAnsi="Arial" w:cs="Arial"/>
                <w:sz w:val="20"/>
                <w:szCs w:val="20"/>
              </w:rPr>
              <w:t>kodu trybu przyjęcia</w:t>
            </w:r>
            <w:r w:rsidRPr="00F219C5">
              <w:rPr>
                <w:rFonts w:ascii="Arial" w:hAnsi="Arial" w:cs="Arial"/>
                <w:b/>
                <w:sz w:val="20"/>
                <w:szCs w:val="20"/>
              </w:rPr>
              <w:t xml:space="preserve"> </w:t>
            </w:r>
            <w:r w:rsidRPr="00F219C5">
              <w:rPr>
                <w:rFonts w:ascii="Arial" w:hAnsi="Arial" w:cs="Arial"/>
                <w:sz w:val="20"/>
                <w:szCs w:val="20"/>
              </w:rPr>
              <w:t>do oddziału szpitalnego, zgodnie z Załącznikiem nr 4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w:t>
            </w:r>
            <w:proofErr w:type="spellStart"/>
            <w:r w:rsidRPr="00F219C5">
              <w:rPr>
                <w:rFonts w:ascii="Arial" w:hAnsi="Arial" w:cs="Arial"/>
                <w:sz w:val="20"/>
                <w:szCs w:val="20"/>
              </w:rPr>
              <w:t>t.j</w:t>
            </w:r>
            <w:proofErr w:type="spellEnd"/>
            <w:r w:rsidRPr="00F219C5">
              <w:rPr>
                <w:rFonts w:ascii="Arial" w:hAnsi="Arial" w:cs="Arial"/>
                <w:sz w:val="20"/>
                <w:szCs w:val="20"/>
              </w:rPr>
              <w:t>.</w:t>
            </w:r>
            <w:r w:rsidRPr="00F219C5">
              <w:rPr>
                <w:rFonts w:ascii="Arial" w:eastAsia="Calibri" w:hAnsi="Arial" w:cs="Arial"/>
                <w:sz w:val="20"/>
                <w:szCs w:val="20"/>
              </w:rPr>
              <w:t xml:space="preserve"> Dz. U. z 2016, poz. 192 </w:t>
            </w:r>
            <w:r w:rsidRPr="00F219C5">
              <w:rPr>
                <w:rFonts w:ascii="Arial" w:hAnsi="Arial" w:cs="Arial"/>
                <w:sz w:val="20"/>
                <w:szCs w:val="20"/>
              </w:rPr>
              <w:t>j.t. ze zm.).</w:t>
            </w:r>
          </w:p>
          <w:p w:rsidR="00B41FE9" w:rsidRPr="00F219C5" w:rsidRDefault="00F219C5" w:rsidP="00F219C5">
            <w:pPr>
              <w:pStyle w:val="Akapitzlist"/>
              <w:numPr>
                <w:ilvl w:val="0"/>
                <w:numId w:val="30"/>
              </w:numPr>
              <w:ind w:left="0" w:firstLine="0"/>
              <w:jc w:val="both"/>
              <w:rPr>
                <w:rFonts w:ascii="Arial" w:hAnsi="Arial" w:cs="Arial"/>
                <w:bCs/>
                <w:sz w:val="20"/>
                <w:szCs w:val="20"/>
              </w:rPr>
            </w:pPr>
            <w:r w:rsidRPr="00F219C5">
              <w:rPr>
                <w:rFonts w:ascii="Arial" w:eastAsia="Calibri" w:hAnsi="Arial" w:cs="Arial"/>
                <w:b/>
                <w:sz w:val="20"/>
                <w:szCs w:val="20"/>
              </w:rPr>
              <w:t xml:space="preserve">Pozytywnie z nieprawidłowościami </w:t>
            </w:r>
            <w:r w:rsidRPr="00F219C5">
              <w:rPr>
                <w:rFonts w:ascii="Arial" w:eastAsia="Calibri" w:hAnsi="Arial" w:cs="Arial"/>
                <w:sz w:val="20"/>
                <w:szCs w:val="20"/>
              </w:rPr>
              <w:t>biorąc pod uwagę kryterium legalności i rzetelności działań podmiotu kontrolowanego, należy ocenić</w:t>
            </w:r>
            <w:r w:rsidRPr="00F219C5">
              <w:rPr>
                <w:rFonts w:ascii="Arial" w:hAnsi="Arial" w:cs="Arial"/>
                <w:bCs/>
                <w:sz w:val="20"/>
                <w:szCs w:val="20"/>
              </w:rPr>
              <w:t xml:space="preserve"> </w:t>
            </w:r>
            <w:r w:rsidRPr="00F219C5">
              <w:rPr>
                <w:rFonts w:ascii="Arial" w:eastAsia="Calibri" w:hAnsi="Arial" w:cs="Arial"/>
                <w:sz w:val="20"/>
                <w:szCs w:val="20"/>
              </w:rPr>
              <w:t xml:space="preserve">przestrzeganie przez kontrolowanego obowiązujących reguł prowadzenia list oczekujących, ze szczególnym uwzględnieniem zapisów art. 6 ust. 2 ustawy z dnia 06 listopada 2008 r. o prawach pacjenta i Rzeczniku Praw Pacjenta (Dz. U. 2017, poz. 1318 j.t. ze zm.), zobowiązującym Świadczeniodawców do przestrzegania prawa pacjentów do przejrzystej, obiektywnej, opartej na kryteriach medycznych, procedury ustalającej kolejność dostępu do tych świadczeń w kontekście zapisów art. 20 ust. 5 i 6 w zw. z art. 19 ust. 1 ustawy o świadczeniach opieki zdrowotnej. </w:t>
            </w:r>
            <w:r w:rsidR="00157A10" w:rsidRPr="00F219C5">
              <w:rPr>
                <w:rFonts w:ascii="Arial" w:eastAsia="Calibri" w:hAnsi="Arial" w:cs="Arial"/>
                <w:sz w:val="20"/>
                <w:szCs w:val="20"/>
              </w:rPr>
              <w:t xml:space="preserve"> </w:t>
            </w:r>
          </w:p>
        </w:tc>
      </w:tr>
      <w:tr w:rsidR="00347713" w:rsidRPr="00B35567" w:rsidTr="00D561D3">
        <w:tc>
          <w:tcPr>
            <w:tcW w:w="2943" w:type="dxa"/>
            <w:vAlign w:val="center"/>
          </w:tcPr>
          <w:p w:rsidR="00347713" w:rsidRPr="00B35567" w:rsidRDefault="00347713" w:rsidP="004F3A95">
            <w:pPr>
              <w:jc w:val="center"/>
              <w:rPr>
                <w:rFonts w:ascii="Arial" w:hAnsi="Arial" w:cs="Arial"/>
                <w:b/>
                <w:sz w:val="20"/>
                <w:szCs w:val="20"/>
              </w:rPr>
            </w:pPr>
            <w:r w:rsidRPr="00B35567">
              <w:rPr>
                <w:rFonts w:ascii="Arial" w:hAnsi="Arial" w:cs="Arial"/>
                <w:b/>
                <w:sz w:val="20"/>
                <w:szCs w:val="20"/>
              </w:rPr>
              <w:lastRenderedPageBreak/>
              <w:t xml:space="preserve">Zalecenia pokontrolne </w:t>
            </w:r>
            <w:r w:rsidRPr="00B35567">
              <w:rPr>
                <w:rFonts w:ascii="Arial" w:hAnsi="Arial" w:cs="Arial"/>
                <w:b/>
                <w:sz w:val="20"/>
                <w:szCs w:val="20"/>
              </w:rPr>
              <w:br/>
              <w:t>i skutki finansowe / link</w:t>
            </w:r>
          </w:p>
        </w:tc>
        <w:tc>
          <w:tcPr>
            <w:tcW w:w="11511" w:type="dxa"/>
          </w:tcPr>
          <w:p w:rsidR="00B35567" w:rsidRPr="00155176" w:rsidRDefault="00967984" w:rsidP="004F3A95">
            <w:pPr>
              <w:tabs>
                <w:tab w:val="left" w:pos="426"/>
              </w:tabs>
              <w:jc w:val="both"/>
              <w:rPr>
                <w:rFonts w:ascii="Arial" w:hAnsi="Arial" w:cs="Arial"/>
                <w:b/>
                <w:sz w:val="20"/>
                <w:szCs w:val="20"/>
              </w:rPr>
            </w:pPr>
            <w:r w:rsidRPr="00155176">
              <w:rPr>
                <w:rFonts w:ascii="Arial" w:hAnsi="Arial" w:cs="Arial"/>
                <w:b/>
                <w:sz w:val="20"/>
                <w:szCs w:val="20"/>
              </w:rPr>
              <w:t>Zalecenia pokontrolne:</w:t>
            </w:r>
          </w:p>
          <w:p w:rsidR="00A15288" w:rsidRDefault="00F219C5" w:rsidP="00F25B01">
            <w:pPr>
              <w:numPr>
                <w:ilvl w:val="0"/>
                <w:numId w:val="11"/>
              </w:numPr>
              <w:jc w:val="both"/>
              <w:rPr>
                <w:rFonts w:ascii="Arial" w:eastAsia="Times New Roman" w:hAnsi="Arial" w:cs="Arial"/>
                <w:sz w:val="20"/>
                <w:szCs w:val="20"/>
                <w:lang w:eastAsia="pl-PL"/>
              </w:rPr>
            </w:pPr>
            <w:r w:rsidRPr="00F219C5">
              <w:rPr>
                <w:rFonts w:ascii="Arial" w:eastAsia="Times New Roman" w:hAnsi="Arial" w:cs="Arial"/>
                <w:sz w:val="20"/>
                <w:szCs w:val="20"/>
                <w:lang w:eastAsia="pl-PL"/>
              </w:rPr>
              <w:t xml:space="preserve">W indywidualnej dokumentacji medycznej pacjentów prawidłowo i wyczerpująco dokumentować zakres udzielonych świadczeń opieki zdrowotnej oraz opisy wykonanych diagnostycznych badań obrazowych (RTG) potwierdzających postawione przez lekarz specjalistę rozpoznanie wg ICD10 – (dotyczy grupy JGP H13 i H16)  </w:t>
            </w:r>
          </w:p>
          <w:p w:rsidR="00F219C5" w:rsidRPr="00F219C5" w:rsidRDefault="00F219C5" w:rsidP="00F25B01">
            <w:pPr>
              <w:numPr>
                <w:ilvl w:val="0"/>
                <w:numId w:val="11"/>
              </w:numPr>
              <w:jc w:val="both"/>
              <w:rPr>
                <w:rFonts w:ascii="Arial" w:eastAsia="Times New Roman" w:hAnsi="Arial" w:cs="Arial"/>
                <w:sz w:val="20"/>
                <w:szCs w:val="20"/>
                <w:lang w:eastAsia="pl-PL"/>
              </w:rPr>
            </w:pPr>
            <w:r w:rsidRPr="00F219C5">
              <w:rPr>
                <w:rFonts w:ascii="Arial" w:eastAsia="Times New Roman" w:hAnsi="Arial" w:cs="Arial"/>
                <w:sz w:val="20"/>
                <w:szCs w:val="20"/>
                <w:lang w:eastAsia="pl-PL"/>
              </w:rPr>
              <w:t>Dołożyć odpowiedniej/należytej staranności przy zachowaniu z</w:t>
            </w:r>
            <w:r w:rsidR="00F51F15">
              <w:rPr>
                <w:rFonts w:ascii="Arial" w:eastAsia="Times New Roman" w:hAnsi="Arial" w:cs="Arial"/>
                <w:sz w:val="20"/>
                <w:szCs w:val="20"/>
                <w:lang w:eastAsia="pl-PL"/>
              </w:rPr>
              <w:t xml:space="preserve">godności danych przekazywanych </w:t>
            </w:r>
            <w:r w:rsidRPr="00F219C5">
              <w:rPr>
                <w:rFonts w:ascii="Arial" w:eastAsia="Times New Roman" w:hAnsi="Arial" w:cs="Arial"/>
                <w:sz w:val="20"/>
                <w:szCs w:val="20"/>
                <w:lang w:eastAsia="pl-PL"/>
              </w:rPr>
              <w:t xml:space="preserve">w raportach statystycznych z wpisami w indywidualnej dokumentacji medycznej pacjentów (dotyczy przede wszystkim procedury ICD9: </w:t>
            </w:r>
            <w:r w:rsidRPr="00F219C5">
              <w:rPr>
                <w:rFonts w:ascii="Arial" w:eastAsia="Times New Roman" w:hAnsi="Arial" w:cs="Arial"/>
                <w:bCs/>
                <w:sz w:val="20"/>
                <w:szCs w:val="20"/>
                <w:lang w:eastAsia="pl-PL"/>
              </w:rPr>
              <w:t xml:space="preserve">78.025 </w:t>
            </w:r>
            <w:r w:rsidRPr="00F219C5">
              <w:rPr>
                <w:rFonts w:ascii="Arial" w:eastAsia="Times New Roman" w:hAnsi="Arial" w:cs="Arial"/>
                <w:sz w:val="20"/>
                <w:szCs w:val="20"/>
                <w:lang w:eastAsia="pl-PL"/>
              </w:rPr>
              <w:t>Przeszczep kostny (autogenny) (heterogenny) - kość udowa/ miednica i 78.027 Przeszczep kostny (autogenny) (heterogenny) - kość piszczelowa/ kość strzałkowa oraz dokumentowania wskazań i uzasadnienia do wykonania przeszczepu  kostnego w przypadkach rozliczenia grupy JGP H14, H15, H16, H17 oraz H19</w:t>
            </w:r>
          </w:p>
          <w:p w:rsidR="00F219C5" w:rsidRPr="00F219C5" w:rsidRDefault="00F219C5" w:rsidP="00F219C5">
            <w:pPr>
              <w:numPr>
                <w:ilvl w:val="0"/>
                <w:numId w:val="11"/>
              </w:numPr>
              <w:jc w:val="both"/>
              <w:rPr>
                <w:rFonts w:ascii="Arial" w:eastAsia="Times New Roman" w:hAnsi="Arial" w:cs="Arial"/>
                <w:sz w:val="20"/>
                <w:szCs w:val="20"/>
                <w:lang w:eastAsia="pl-PL"/>
              </w:rPr>
            </w:pPr>
            <w:r w:rsidRPr="00F219C5">
              <w:rPr>
                <w:rFonts w:ascii="Arial" w:eastAsia="Times New Roman" w:hAnsi="Arial" w:cs="Arial"/>
                <w:sz w:val="20"/>
                <w:szCs w:val="20"/>
                <w:lang w:eastAsia="pl-PL"/>
              </w:rPr>
              <w:t xml:space="preserve">W indywidualnej dokumentacji medycznej rzetelnie dokumentować stan pacjenta oraz podejmowane wobec świadczeniobiorcy działania tj. cały proces diagnostyczno-leczniczy, zgodnie z wymogami Rozporządzenia Ministra Zdrowia z dnia 09 listopada 2015 r. w sprawie rodzajów, zakresu i wzorów dokumentacji medycznej oraz sposobu jej przetwarzania (Dz.U.2015 poz. 2069 ze zm.) – (dotyczy dokumentowania wykonania procedury ICD9: </w:t>
            </w:r>
            <w:r w:rsidRPr="00F219C5">
              <w:rPr>
                <w:rFonts w:ascii="Arial" w:eastAsia="Times New Roman" w:hAnsi="Arial" w:cs="Arial"/>
                <w:bCs/>
                <w:sz w:val="20"/>
                <w:szCs w:val="20"/>
                <w:lang w:eastAsia="pl-PL"/>
              </w:rPr>
              <w:t xml:space="preserve">78.025 </w:t>
            </w:r>
            <w:r w:rsidRPr="00F219C5">
              <w:rPr>
                <w:rFonts w:ascii="Arial" w:eastAsia="Times New Roman" w:hAnsi="Arial" w:cs="Arial"/>
                <w:sz w:val="20"/>
                <w:szCs w:val="20"/>
                <w:lang w:eastAsia="pl-PL"/>
              </w:rPr>
              <w:t>Przeszczep kostny (autogenny) (heterogenny) - kość udowa/ miednica).</w:t>
            </w:r>
          </w:p>
          <w:p w:rsidR="00F219C5" w:rsidRPr="00F219C5" w:rsidRDefault="00F219C5" w:rsidP="00F219C5">
            <w:pPr>
              <w:numPr>
                <w:ilvl w:val="0"/>
                <w:numId w:val="11"/>
              </w:numPr>
              <w:jc w:val="both"/>
              <w:rPr>
                <w:rFonts w:ascii="Arial" w:eastAsia="Times New Roman" w:hAnsi="Arial" w:cs="Arial"/>
                <w:sz w:val="20"/>
                <w:szCs w:val="20"/>
                <w:lang w:eastAsia="pl-PL"/>
              </w:rPr>
            </w:pPr>
            <w:r w:rsidRPr="00F219C5">
              <w:rPr>
                <w:rFonts w:ascii="Arial" w:eastAsia="Times New Roman" w:hAnsi="Arial" w:cs="Arial"/>
                <w:sz w:val="20"/>
                <w:szCs w:val="20"/>
                <w:lang w:eastAsia="pl-PL"/>
              </w:rPr>
              <w:t>Dołożyć należytej staranności przy wskazywaniu w raportach statystycznych składanych do POW NFZ prawidłowego kodu trybu przyjęcia</w:t>
            </w:r>
            <w:r w:rsidRPr="00F219C5">
              <w:rPr>
                <w:rFonts w:ascii="Arial" w:eastAsia="Times New Roman" w:hAnsi="Arial" w:cs="Arial"/>
                <w:b/>
                <w:sz w:val="20"/>
                <w:szCs w:val="20"/>
                <w:lang w:eastAsia="pl-PL"/>
              </w:rPr>
              <w:t xml:space="preserve"> </w:t>
            </w:r>
            <w:r w:rsidRPr="00F219C5">
              <w:rPr>
                <w:rFonts w:ascii="Arial" w:eastAsia="Times New Roman" w:hAnsi="Arial" w:cs="Arial"/>
                <w:sz w:val="20"/>
                <w:szCs w:val="20"/>
                <w:lang w:eastAsia="pl-PL"/>
              </w:rPr>
              <w:t xml:space="preserve">do oddziału szpitalnego, zgodnego z dokumentacją medyczną i faktycznym sposobem/przyczyną przyjęcia pacjenta do szpitala, uwzględniającym również stan kliniczny pacjenta przy przyjęciu.   </w:t>
            </w:r>
          </w:p>
          <w:p w:rsidR="00F219C5" w:rsidRDefault="00F219C5" w:rsidP="00F219C5">
            <w:pPr>
              <w:numPr>
                <w:ilvl w:val="0"/>
                <w:numId w:val="11"/>
              </w:numPr>
              <w:jc w:val="both"/>
              <w:rPr>
                <w:rFonts w:ascii="Arial" w:eastAsia="Times New Roman" w:hAnsi="Arial" w:cs="Arial"/>
                <w:sz w:val="20"/>
                <w:szCs w:val="20"/>
                <w:lang w:eastAsia="pl-PL"/>
              </w:rPr>
            </w:pPr>
            <w:r w:rsidRPr="00F219C5">
              <w:rPr>
                <w:rFonts w:ascii="Arial" w:eastAsia="Times New Roman" w:hAnsi="Arial" w:cs="Arial"/>
                <w:sz w:val="20"/>
                <w:szCs w:val="20"/>
                <w:lang w:eastAsia="pl-PL"/>
              </w:rPr>
              <w:t xml:space="preserve">W przypadku, gdy zgodnie z przyjętą organizacją udzielania świadczeń w danym zakresie świadczeń Świadczeniodawca prowadzi listy oczekujących na udzielenie świadczenia  (dotyczy sytuacji, w której Świadczeniodawca nie udziela świadczeń w dniu zgłoszenia się pacjenta tj. na bieżąco) – przestrzegać zasad prowadzenia list oczekujących zgodnie z dyspozycją art. 20 ustawy o świadczeniach opieki zdrowotnej oraz obowiązującymi regułami prowadzenia list oczekujących, ze szczególnym uwzględnieniem zapisów art. 6 ust. 2 ustawy z dnia 06 listopada 2008r. o prawach pacjenta i Rzeczniku Praw Pacjenta (j.t. Dz.U. z 2017 r. poz. 1318 ze zm.), zobowiązującym Świadczeniodawców do przestrzegania prawa pacjentów do przejrzystej, obiektywnej, opartej na kryteriach medycznych, procedury ustalającej kolejność dostępu do tych świadczeń </w:t>
            </w:r>
          </w:p>
          <w:p w:rsidR="00F219C5" w:rsidRPr="00A15288" w:rsidRDefault="00F219C5" w:rsidP="00A15288">
            <w:pPr>
              <w:numPr>
                <w:ilvl w:val="0"/>
                <w:numId w:val="11"/>
              </w:numPr>
              <w:jc w:val="both"/>
              <w:rPr>
                <w:rFonts w:ascii="Arial" w:eastAsia="Times New Roman" w:hAnsi="Arial" w:cs="Arial"/>
                <w:sz w:val="20"/>
                <w:szCs w:val="20"/>
                <w:lang w:eastAsia="pl-PL"/>
              </w:rPr>
            </w:pPr>
            <w:r w:rsidRPr="00A15288">
              <w:rPr>
                <w:rFonts w:ascii="Arial" w:eastAsia="Times New Roman" w:hAnsi="Arial" w:cs="Arial"/>
                <w:sz w:val="20"/>
                <w:szCs w:val="20"/>
                <w:lang w:eastAsia="pl-PL"/>
              </w:rPr>
              <w:lastRenderedPageBreak/>
              <w:t xml:space="preserve">Zobowiązać personel medyczny do zaniechania praktyki polegającej na „uzgadnianiu” planowanego terminu  udzielenia świadczenia przez lekarza wystawiającego skierowanie z „samym sobą” (dotyczy m.in. przypadków w których lekarz kierujący jest jednocześnie operatorem lub lekarzem przyjmującym na oddział) - czyli z pominięciem formalnego wpisu świadczeniobiorcy na listę oczekujących, do prowadzenia której zobligowany jest Świadczeniodawca oraz zapewnić prawidłowy/odpowiedni nadzór nad prowadzeniem listy oczekujących w danej komórce organizacyjnej </w:t>
            </w:r>
          </w:p>
          <w:p w:rsidR="00A15288" w:rsidRDefault="00F219C5" w:rsidP="007F0B77">
            <w:pPr>
              <w:numPr>
                <w:ilvl w:val="0"/>
                <w:numId w:val="11"/>
              </w:numPr>
              <w:jc w:val="both"/>
              <w:rPr>
                <w:rFonts w:ascii="Arial" w:eastAsia="Times New Roman" w:hAnsi="Arial" w:cs="Arial"/>
                <w:sz w:val="20"/>
                <w:szCs w:val="20"/>
                <w:lang w:eastAsia="pl-PL"/>
              </w:rPr>
            </w:pPr>
            <w:r w:rsidRPr="00A15288">
              <w:rPr>
                <w:rFonts w:ascii="Arial" w:eastAsia="Times New Roman" w:hAnsi="Arial" w:cs="Arial"/>
                <w:sz w:val="20"/>
                <w:szCs w:val="20"/>
                <w:lang w:eastAsia="pl-PL"/>
              </w:rPr>
              <w:t xml:space="preserve">W przypadku, gdy zgodnie z przyjętą organizacją udzielania świadczeń w danym zakresie świadczeń Świadczeniodawca prowadzi listy oczekujących na udzielenie świadczenia – przestrzegać zasady, że udzielenie świadczenia pacjentowi nie wpisanemu na listę oczekujących (i z pominięciem obowiązku takiego wpisu) może mieć miejsce tylko w sytuacji, o której mowa w art. 47 c ustawy o świadczeniach opieki zdrowotnej lub w stanach nagłych </w:t>
            </w:r>
          </w:p>
          <w:p w:rsidR="00F219C5" w:rsidRPr="00A15288" w:rsidRDefault="00F219C5" w:rsidP="007F0B77">
            <w:pPr>
              <w:numPr>
                <w:ilvl w:val="0"/>
                <w:numId w:val="11"/>
              </w:numPr>
              <w:jc w:val="both"/>
              <w:rPr>
                <w:rFonts w:ascii="Arial" w:eastAsia="Times New Roman" w:hAnsi="Arial" w:cs="Arial"/>
                <w:sz w:val="20"/>
                <w:szCs w:val="20"/>
                <w:lang w:eastAsia="pl-PL"/>
              </w:rPr>
            </w:pPr>
            <w:r w:rsidRPr="00A15288">
              <w:rPr>
                <w:rFonts w:ascii="Arial" w:eastAsia="Times New Roman" w:hAnsi="Arial" w:cs="Arial"/>
                <w:sz w:val="20"/>
                <w:szCs w:val="20"/>
                <w:lang w:eastAsia="pl-PL"/>
              </w:rPr>
              <w:t>Złożyć korekt</w:t>
            </w:r>
            <w:r w:rsidR="00F51F15">
              <w:rPr>
                <w:rFonts w:ascii="Arial" w:eastAsia="Times New Roman" w:hAnsi="Arial" w:cs="Arial"/>
                <w:sz w:val="20"/>
                <w:szCs w:val="20"/>
                <w:lang w:eastAsia="pl-PL"/>
              </w:rPr>
              <w:t>y</w:t>
            </w:r>
            <w:r w:rsidRPr="00A15288">
              <w:rPr>
                <w:rFonts w:ascii="Arial" w:eastAsia="Times New Roman" w:hAnsi="Arial" w:cs="Arial"/>
                <w:sz w:val="20"/>
                <w:szCs w:val="20"/>
                <w:lang w:eastAsia="pl-PL"/>
              </w:rPr>
              <w:t xml:space="preserve"> raportów statystycznych.</w:t>
            </w:r>
          </w:p>
          <w:p w:rsidR="00F51F15" w:rsidRDefault="00F51F15" w:rsidP="00E60AD6">
            <w:pPr>
              <w:pStyle w:val="Akapitzlist"/>
              <w:spacing w:after="120" w:line="276" w:lineRule="auto"/>
              <w:ind w:left="360"/>
              <w:contextualSpacing w:val="0"/>
              <w:jc w:val="both"/>
              <w:rPr>
                <w:rFonts w:ascii="Arial" w:hAnsi="Arial" w:cs="Arial"/>
                <w:b/>
                <w:sz w:val="20"/>
                <w:szCs w:val="20"/>
              </w:rPr>
            </w:pPr>
          </w:p>
          <w:p w:rsidR="00D561D3" w:rsidRPr="00F51F15" w:rsidRDefault="0063098B" w:rsidP="00F51F15">
            <w:pPr>
              <w:spacing w:after="120" w:line="276" w:lineRule="auto"/>
              <w:jc w:val="both"/>
            </w:pPr>
            <w:r w:rsidRPr="00F51F15">
              <w:rPr>
                <w:rFonts w:ascii="Arial" w:hAnsi="Arial" w:cs="Arial"/>
                <w:b/>
                <w:sz w:val="20"/>
                <w:szCs w:val="20"/>
              </w:rPr>
              <w:t>Skutki finansowe kontroli:</w:t>
            </w:r>
          </w:p>
          <w:p w:rsidR="00A15288" w:rsidRPr="00A15288" w:rsidRDefault="00A15288" w:rsidP="00F51F15">
            <w:pPr>
              <w:pStyle w:val="Akapitzlist"/>
              <w:numPr>
                <w:ilvl w:val="0"/>
                <w:numId w:val="46"/>
              </w:numPr>
              <w:tabs>
                <w:tab w:val="left" w:pos="426"/>
              </w:tabs>
              <w:jc w:val="both"/>
              <w:rPr>
                <w:rFonts w:ascii="Arial" w:hAnsi="Arial" w:cs="Arial"/>
                <w:b/>
                <w:sz w:val="20"/>
                <w:szCs w:val="20"/>
              </w:rPr>
            </w:pPr>
            <w:r w:rsidRPr="00A15288">
              <w:rPr>
                <w:rFonts w:ascii="Arial" w:hAnsi="Arial" w:cs="Arial"/>
                <w:b/>
                <w:sz w:val="20"/>
                <w:szCs w:val="20"/>
              </w:rPr>
              <w:t>kwot</w:t>
            </w:r>
            <w:r>
              <w:rPr>
                <w:rFonts w:ascii="Arial" w:hAnsi="Arial" w:cs="Arial"/>
                <w:b/>
                <w:sz w:val="20"/>
                <w:szCs w:val="20"/>
              </w:rPr>
              <w:t>a</w:t>
            </w:r>
            <w:r w:rsidRPr="00A15288">
              <w:rPr>
                <w:rFonts w:ascii="Arial" w:hAnsi="Arial" w:cs="Arial"/>
                <w:b/>
                <w:sz w:val="20"/>
                <w:szCs w:val="20"/>
              </w:rPr>
              <w:t xml:space="preserve"> 18 423,86 zł (</w:t>
            </w:r>
            <w:r w:rsidRPr="00A15288">
              <w:rPr>
                <w:rFonts w:ascii="Arial" w:hAnsi="Arial" w:cs="Arial"/>
                <w:sz w:val="20"/>
                <w:szCs w:val="20"/>
              </w:rPr>
              <w:t>słownie: osiemnaście tysięcy czterysta dwadzieścia trzy złote 86/100 groszy</w:t>
            </w:r>
            <w:r w:rsidRPr="00A15288">
              <w:rPr>
                <w:rFonts w:ascii="Arial" w:hAnsi="Arial" w:cs="Arial"/>
                <w:b/>
                <w:sz w:val="20"/>
                <w:szCs w:val="20"/>
              </w:rPr>
              <w:t>) tytułem kary umownej</w:t>
            </w:r>
            <w:r w:rsidR="00F51F15">
              <w:rPr>
                <w:rFonts w:ascii="Arial" w:hAnsi="Arial" w:cs="Arial"/>
                <w:b/>
                <w:sz w:val="20"/>
                <w:szCs w:val="20"/>
              </w:rPr>
              <w:t>.</w:t>
            </w:r>
            <w:bookmarkStart w:id="0" w:name="_GoBack"/>
            <w:bookmarkEnd w:id="0"/>
          </w:p>
        </w:tc>
      </w:tr>
    </w:tbl>
    <w:p w:rsidR="00347713" w:rsidRPr="00B35567" w:rsidRDefault="00347713" w:rsidP="004F3A95">
      <w:pPr>
        <w:spacing w:after="0" w:line="240" w:lineRule="auto"/>
        <w:jc w:val="both"/>
        <w:rPr>
          <w:rFonts w:ascii="Arial" w:eastAsia="Times New Roman" w:hAnsi="Arial" w:cs="Arial"/>
          <w:b/>
          <w:sz w:val="20"/>
          <w:szCs w:val="20"/>
          <w:lang w:eastAsia="pl-PL"/>
        </w:rPr>
      </w:pP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Sporządził: </w:t>
      </w: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Dział Kontroli Realizacji Umów na Świadczenia </w:t>
      </w:r>
    </w:p>
    <w:p w:rsidR="00117E00" w:rsidRPr="00B35567" w:rsidRDefault="00117E00" w:rsidP="00B35567">
      <w:pPr>
        <w:spacing w:after="0" w:line="240" w:lineRule="auto"/>
        <w:rPr>
          <w:rFonts w:ascii="Arial" w:hAnsi="Arial" w:cs="Arial"/>
          <w:sz w:val="20"/>
          <w:szCs w:val="20"/>
        </w:rPr>
      </w:pPr>
    </w:p>
    <w:sectPr w:rsidR="00117E00" w:rsidRPr="00B35567" w:rsidSect="008B26F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FC" w:rsidRDefault="004501FC" w:rsidP="00347713">
      <w:pPr>
        <w:spacing w:after="0" w:line="240" w:lineRule="auto"/>
      </w:pPr>
      <w:r>
        <w:separator/>
      </w:r>
    </w:p>
  </w:endnote>
  <w:endnote w:type="continuationSeparator" w:id="0">
    <w:p w:rsidR="004501FC" w:rsidRDefault="004501FC" w:rsidP="0034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30523"/>
      <w:docPartObj>
        <w:docPartGallery w:val="Page Numbers (Bottom of Page)"/>
        <w:docPartUnique/>
      </w:docPartObj>
    </w:sdtPr>
    <w:sdtEndPr/>
    <w:sdtContent>
      <w:sdt>
        <w:sdtPr>
          <w:id w:val="860082579"/>
          <w:docPartObj>
            <w:docPartGallery w:val="Page Numbers (Top of Page)"/>
            <w:docPartUnique/>
          </w:docPartObj>
        </w:sdtPr>
        <w:sdtEndPr/>
        <w:sdtContent>
          <w:p w:rsidR="000467CC" w:rsidRDefault="00271A8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51F15">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51F15">
              <w:rPr>
                <w:b/>
                <w:bCs/>
                <w:noProof/>
              </w:rPr>
              <w:t>3</w:t>
            </w:r>
            <w:r>
              <w:rPr>
                <w:b/>
                <w:bCs/>
                <w:sz w:val="24"/>
                <w:szCs w:val="24"/>
              </w:rPr>
              <w:fldChar w:fldCharType="end"/>
            </w:r>
          </w:p>
        </w:sdtContent>
      </w:sdt>
    </w:sdtContent>
  </w:sdt>
  <w:p w:rsidR="000467CC" w:rsidRDefault="00450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FC" w:rsidRDefault="004501FC" w:rsidP="00347713">
      <w:pPr>
        <w:spacing w:after="0" w:line="240" w:lineRule="auto"/>
      </w:pPr>
      <w:r>
        <w:separator/>
      </w:r>
    </w:p>
  </w:footnote>
  <w:footnote w:type="continuationSeparator" w:id="0">
    <w:p w:rsidR="004501FC" w:rsidRDefault="004501FC" w:rsidP="0034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F6B"/>
    <w:multiLevelType w:val="hybridMultilevel"/>
    <w:tmpl w:val="69CE8BFC"/>
    <w:lvl w:ilvl="0" w:tplc="58A4EE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E7AEA"/>
    <w:multiLevelType w:val="hybridMultilevel"/>
    <w:tmpl w:val="CD70EEBC"/>
    <w:lvl w:ilvl="0" w:tplc="45205050">
      <w:start w:val="1"/>
      <w:numFmt w:val="lowerLetter"/>
      <w:lvlText w:val="%1)"/>
      <w:lvlJc w:val="left"/>
      <w:pPr>
        <w:ind w:left="644"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E08FD"/>
    <w:multiLevelType w:val="hybridMultilevel"/>
    <w:tmpl w:val="DF3817D8"/>
    <w:lvl w:ilvl="0" w:tplc="04185E3E">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A5A30"/>
    <w:multiLevelType w:val="hybridMultilevel"/>
    <w:tmpl w:val="19E842AA"/>
    <w:lvl w:ilvl="0" w:tplc="F1E4525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217A0"/>
    <w:multiLevelType w:val="hybridMultilevel"/>
    <w:tmpl w:val="F9A82C5E"/>
    <w:lvl w:ilvl="0" w:tplc="12849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F3062"/>
    <w:multiLevelType w:val="hybridMultilevel"/>
    <w:tmpl w:val="C854B7EC"/>
    <w:lvl w:ilvl="0" w:tplc="6DC47884">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E0D8D"/>
    <w:multiLevelType w:val="hybridMultilevel"/>
    <w:tmpl w:val="29CA9664"/>
    <w:lvl w:ilvl="0" w:tplc="128499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49E14E6"/>
    <w:multiLevelType w:val="hybridMultilevel"/>
    <w:tmpl w:val="3C0E600E"/>
    <w:lvl w:ilvl="0" w:tplc="6FBC030A">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F7056"/>
    <w:multiLevelType w:val="hybridMultilevel"/>
    <w:tmpl w:val="E0CECB10"/>
    <w:lvl w:ilvl="0" w:tplc="DF348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C566F"/>
    <w:multiLevelType w:val="hybridMultilevel"/>
    <w:tmpl w:val="43686E04"/>
    <w:lvl w:ilvl="0" w:tplc="04150017">
      <w:start w:val="1"/>
      <w:numFmt w:val="lowerLetter"/>
      <w:lvlText w:val="%1)"/>
      <w:lvlJc w:val="left"/>
      <w:pPr>
        <w:ind w:left="775" w:hanging="360"/>
      </w:pPr>
      <w:rPr>
        <w:rFont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0" w15:restartNumberingAfterBreak="0">
    <w:nsid w:val="1DE925DD"/>
    <w:multiLevelType w:val="hybridMultilevel"/>
    <w:tmpl w:val="A122FC82"/>
    <w:lvl w:ilvl="0" w:tplc="4B7C2528">
      <w:start w:val="1"/>
      <w:numFmt w:val="decimal"/>
      <w:lvlText w:val="%1."/>
      <w:lvlJc w:val="left"/>
      <w:pPr>
        <w:tabs>
          <w:tab w:val="num" w:pos="1768"/>
        </w:tabs>
        <w:ind w:left="1768" w:hanging="340"/>
      </w:pPr>
      <w:rPr>
        <w:b/>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A84FE8"/>
    <w:multiLevelType w:val="hybridMultilevel"/>
    <w:tmpl w:val="E1D8DDE6"/>
    <w:lvl w:ilvl="0" w:tplc="31862AD2">
      <w:start w:val="1"/>
      <w:numFmt w:val="decimal"/>
      <w:lvlText w:val="%1."/>
      <w:lvlJc w:val="left"/>
      <w:pPr>
        <w:ind w:left="1426"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92BBE"/>
    <w:multiLevelType w:val="hybridMultilevel"/>
    <w:tmpl w:val="B79EB79A"/>
    <w:lvl w:ilvl="0" w:tplc="128499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983411"/>
    <w:multiLevelType w:val="hybridMultilevel"/>
    <w:tmpl w:val="6720A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371E1"/>
    <w:multiLevelType w:val="hybridMultilevel"/>
    <w:tmpl w:val="C71060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CE6EBE"/>
    <w:multiLevelType w:val="hybridMultilevel"/>
    <w:tmpl w:val="7DA8133C"/>
    <w:lvl w:ilvl="0" w:tplc="212289EA">
      <w:start w:val="1"/>
      <w:numFmt w:val="decimal"/>
      <w:lvlText w:val="%1."/>
      <w:lvlJc w:val="left"/>
      <w:pPr>
        <w:ind w:left="786" w:hanging="360"/>
      </w:pPr>
      <w:rPr>
        <w:rFonts w:hint="default"/>
        <w:b/>
        <w:i w:val="0"/>
        <w:color w:val="auto"/>
        <w:sz w:val="22"/>
        <w:szCs w:val="24"/>
      </w:rPr>
    </w:lvl>
    <w:lvl w:ilvl="1" w:tplc="C7020B5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257A3"/>
    <w:multiLevelType w:val="hybridMultilevel"/>
    <w:tmpl w:val="2F66D6D6"/>
    <w:lvl w:ilvl="0" w:tplc="86C268BA">
      <w:start w:val="1"/>
      <w:numFmt w:val="decimal"/>
      <w:lvlText w:val="%1."/>
      <w:lvlJc w:val="left"/>
      <w:pPr>
        <w:tabs>
          <w:tab w:val="num" w:pos="1768"/>
        </w:tabs>
        <w:ind w:left="1768" w:hanging="340"/>
      </w:pPr>
      <w:rPr>
        <w:b/>
        <w:i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541658"/>
    <w:multiLevelType w:val="hybridMultilevel"/>
    <w:tmpl w:val="D94CB4F4"/>
    <w:lvl w:ilvl="0" w:tplc="12849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C452A0"/>
    <w:multiLevelType w:val="hybridMultilevel"/>
    <w:tmpl w:val="AB22CFA6"/>
    <w:lvl w:ilvl="0" w:tplc="62C0C0B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0BE2961"/>
    <w:multiLevelType w:val="hybridMultilevel"/>
    <w:tmpl w:val="F6CA6C2C"/>
    <w:lvl w:ilvl="0" w:tplc="3832525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E1E29"/>
    <w:multiLevelType w:val="hybridMultilevel"/>
    <w:tmpl w:val="7F8EE186"/>
    <w:lvl w:ilvl="0" w:tplc="78B2CA5C">
      <w:start w:val="9"/>
      <w:numFmt w:val="decimal"/>
      <w:lvlText w:val="%1."/>
      <w:lvlJc w:val="left"/>
      <w:pPr>
        <w:ind w:left="720" w:hanging="360"/>
      </w:pPr>
      <w:rPr>
        <w:rFonts w:eastAsia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C0EF5"/>
    <w:multiLevelType w:val="hybridMultilevel"/>
    <w:tmpl w:val="F0D6058A"/>
    <w:lvl w:ilvl="0" w:tplc="6224925A">
      <w:start w:val="14"/>
      <w:numFmt w:val="decimal"/>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F835239"/>
    <w:multiLevelType w:val="hybridMultilevel"/>
    <w:tmpl w:val="B1742078"/>
    <w:lvl w:ilvl="0" w:tplc="1284994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214AB7"/>
    <w:multiLevelType w:val="hybridMultilevel"/>
    <w:tmpl w:val="A69077EC"/>
    <w:lvl w:ilvl="0" w:tplc="F398CA0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8B7"/>
    <w:multiLevelType w:val="hybridMultilevel"/>
    <w:tmpl w:val="EFCCFEE2"/>
    <w:lvl w:ilvl="0" w:tplc="BA640A10">
      <w:start w:val="1"/>
      <w:numFmt w:val="upperRoman"/>
      <w:lvlText w:val="%1."/>
      <w:lvlJc w:val="left"/>
      <w:pPr>
        <w:ind w:left="1080" w:hanging="72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8872D6">
      <w:start w:val="1"/>
      <w:numFmt w:val="decimal"/>
      <w:lvlText w:val="%4."/>
      <w:lvlJc w:val="left"/>
      <w:pPr>
        <w:ind w:left="360" w:hanging="360"/>
      </w:pPr>
      <w:rPr>
        <w:b/>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E8C9D4">
      <w:start w:val="1"/>
      <w:numFmt w:val="decimal"/>
      <w:lvlText w:val="%7."/>
      <w:lvlJc w:val="left"/>
      <w:pPr>
        <w:ind w:left="5040" w:hanging="360"/>
      </w:pPr>
      <w:rPr>
        <w:b/>
        <w:i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A868AB"/>
    <w:multiLevelType w:val="hybridMultilevel"/>
    <w:tmpl w:val="4ABA499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4B037DA9"/>
    <w:multiLevelType w:val="hybridMultilevel"/>
    <w:tmpl w:val="4A7CDD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CA34CC6"/>
    <w:multiLevelType w:val="hybridMultilevel"/>
    <w:tmpl w:val="92E00E9E"/>
    <w:lvl w:ilvl="0" w:tplc="543607EE">
      <w:start w:val="1"/>
      <w:numFmt w:val="decimal"/>
      <w:lvlText w:val="%1."/>
      <w:lvlJc w:val="left"/>
      <w:pPr>
        <w:ind w:left="720" w:hanging="360"/>
      </w:pPr>
      <w:rPr>
        <w:rFonts w:ascii="Times New Roman" w:hAnsi="Times New Roman" w:cs="Times New Roman" w:hint="default"/>
        <w:b/>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711CC"/>
    <w:multiLevelType w:val="hybridMultilevel"/>
    <w:tmpl w:val="D1BCCCDA"/>
    <w:lvl w:ilvl="0" w:tplc="69A69C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4FA1"/>
    <w:multiLevelType w:val="hybridMultilevel"/>
    <w:tmpl w:val="F30A8308"/>
    <w:lvl w:ilvl="0" w:tplc="5662883E">
      <w:start w:val="1"/>
      <w:numFmt w:val="decimal"/>
      <w:lvlText w:val="%1."/>
      <w:lvlJc w:val="left"/>
      <w:pPr>
        <w:ind w:left="3621" w:hanging="360"/>
      </w:pPr>
      <w:rPr>
        <w:rFonts w:hint="default"/>
        <w:b/>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30" w15:restartNumberingAfterBreak="0">
    <w:nsid w:val="51253910"/>
    <w:multiLevelType w:val="hybridMultilevel"/>
    <w:tmpl w:val="41326758"/>
    <w:lvl w:ilvl="0" w:tplc="8072F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DC1"/>
    <w:multiLevelType w:val="hybridMultilevel"/>
    <w:tmpl w:val="17EC3728"/>
    <w:lvl w:ilvl="0" w:tplc="DB9A48BC">
      <w:start w:val="1"/>
      <w:numFmt w:val="decimal"/>
      <w:lvlText w:val="%1."/>
      <w:lvlJc w:val="left"/>
      <w:pPr>
        <w:ind w:left="1426" w:hanging="360"/>
      </w:pPr>
      <w:rPr>
        <w:b/>
        <w:i w:val="0"/>
        <w:strike w:val="0"/>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15:restartNumberingAfterBreak="0">
    <w:nsid w:val="58DC2A84"/>
    <w:multiLevelType w:val="hybridMultilevel"/>
    <w:tmpl w:val="4D484A8A"/>
    <w:lvl w:ilvl="0" w:tplc="E83C09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23531"/>
    <w:multiLevelType w:val="hybridMultilevel"/>
    <w:tmpl w:val="DF3817D8"/>
    <w:lvl w:ilvl="0" w:tplc="04185E3E">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265E4"/>
    <w:multiLevelType w:val="hybridMultilevel"/>
    <w:tmpl w:val="2E640124"/>
    <w:lvl w:ilvl="0" w:tplc="1E3C44C0">
      <w:start w:val="1"/>
      <w:numFmt w:val="decimal"/>
      <w:lvlText w:val="%1."/>
      <w:lvlJc w:val="left"/>
      <w:pPr>
        <w:ind w:left="780" w:hanging="4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CB1390"/>
    <w:multiLevelType w:val="hybridMultilevel"/>
    <w:tmpl w:val="442CB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652ADF"/>
    <w:multiLevelType w:val="hybridMultilevel"/>
    <w:tmpl w:val="36C48F9C"/>
    <w:lvl w:ilvl="0" w:tplc="97A4D4BE">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91FED"/>
    <w:multiLevelType w:val="hybridMultilevel"/>
    <w:tmpl w:val="3C0E600E"/>
    <w:lvl w:ilvl="0" w:tplc="6FBC030A">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D2D0F"/>
    <w:multiLevelType w:val="hybridMultilevel"/>
    <w:tmpl w:val="35EE39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F60FFE"/>
    <w:multiLevelType w:val="hybridMultilevel"/>
    <w:tmpl w:val="3F26E77C"/>
    <w:lvl w:ilvl="0" w:tplc="36A24D54">
      <w:start w:val="1"/>
      <w:numFmt w:val="lowerLetter"/>
      <w:lvlText w:val="%1)"/>
      <w:lvlJc w:val="left"/>
      <w:pPr>
        <w:ind w:left="720" w:hanging="360"/>
      </w:pPr>
      <w:rPr>
        <w:rFonts w:eastAsia="Calibri"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30C4E"/>
    <w:multiLevelType w:val="hybridMultilevel"/>
    <w:tmpl w:val="79A04B4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1" w15:restartNumberingAfterBreak="0">
    <w:nsid w:val="7A06078C"/>
    <w:multiLevelType w:val="hybridMultilevel"/>
    <w:tmpl w:val="C08C3A10"/>
    <w:lvl w:ilvl="0" w:tplc="D0F624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860D7"/>
    <w:multiLevelType w:val="hybridMultilevel"/>
    <w:tmpl w:val="6A303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E05137"/>
    <w:multiLevelType w:val="hybridMultilevel"/>
    <w:tmpl w:val="BFA22C34"/>
    <w:lvl w:ilvl="0" w:tplc="128499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ED80571"/>
    <w:multiLevelType w:val="multilevel"/>
    <w:tmpl w:val="C2221E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F3620E6"/>
    <w:multiLevelType w:val="hybridMultilevel"/>
    <w:tmpl w:val="35BCEC34"/>
    <w:lvl w:ilvl="0" w:tplc="1EC4AA5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29"/>
  </w:num>
  <w:num w:numId="5">
    <w:abstractNumId w:val="39"/>
  </w:num>
  <w:num w:numId="6">
    <w:abstractNumId w:val="27"/>
  </w:num>
  <w:num w:numId="7">
    <w:abstractNumId w:val="32"/>
  </w:num>
  <w:num w:numId="8">
    <w:abstractNumId w:val="15"/>
  </w:num>
  <w:num w:numId="9">
    <w:abstractNumId w:val="8"/>
  </w:num>
  <w:num w:numId="10">
    <w:abstractNumId w:val="25"/>
  </w:num>
  <w:num w:numId="11">
    <w:abstractNumId w:val="2"/>
  </w:num>
  <w:num w:numId="12">
    <w:abstractNumId w:val="4"/>
  </w:num>
  <w:num w:numId="13">
    <w:abstractNumId w:val="17"/>
  </w:num>
  <w:num w:numId="14">
    <w:abstractNumId w:val="38"/>
  </w:num>
  <w:num w:numId="15">
    <w:abstractNumId w:val="22"/>
  </w:num>
  <w:num w:numId="16">
    <w:abstractNumId w:val="12"/>
  </w:num>
  <w:num w:numId="17">
    <w:abstractNumId w:val="31"/>
  </w:num>
  <w:num w:numId="18">
    <w:abstractNumId w:val="11"/>
  </w:num>
  <w:num w:numId="19">
    <w:abstractNumId w:val="9"/>
  </w:num>
  <w:num w:numId="20">
    <w:abstractNumId w:val="10"/>
  </w:num>
  <w:num w:numId="21">
    <w:abstractNumId w:val="6"/>
  </w:num>
  <w:num w:numId="22">
    <w:abstractNumId w:val="13"/>
  </w:num>
  <w:num w:numId="23">
    <w:abstractNumId w:val="19"/>
  </w:num>
  <w:num w:numId="24">
    <w:abstractNumId w:val="34"/>
  </w:num>
  <w:num w:numId="25">
    <w:abstractNumId w:val="5"/>
  </w:num>
  <w:num w:numId="26">
    <w:abstractNumId w:val="41"/>
  </w:num>
  <w:num w:numId="27">
    <w:abstractNumId w:val="23"/>
  </w:num>
  <w:num w:numId="28">
    <w:abstractNumId w:val="42"/>
  </w:num>
  <w:num w:numId="29">
    <w:abstractNumId w:val="43"/>
  </w:num>
  <w:num w:numId="30">
    <w:abstractNumId w:val="37"/>
  </w:num>
  <w:num w:numId="31">
    <w:abstractNumId w:val="1"/>
  </w:num>
  <w:num w:numId="32">
    <w:abstractNumId w:val="28"/>
  </w:num>
  <w:num w:numId="33">
    <w:abstractNumId w:val="20"/>
  </w:num>
  <w:num w:numId="34">
    <w:abstractNumId w:val="21"/>
  </w:num>
  <w:num w:numId="35">
    <w:abstractNumId w:val="3"/>
  </w:num>
  <w:num w:numId="36">
    <w:abstractNumId w:val="26"/>
  </w:num>
  <w:num w:numId="37">
    <w:abstractNumId w:val="40"/>
  </w:num>
  <w:num w:numId="38">
    <w:abstractNumId w:val="44"/>
  </w:num>
  <w:num w:numId="39">
    <w:abstractNumId w:val="7"/>
  </w:num>
  <w:num w:numId="40">
    <w:abstractNumId w:val="24"/>
  </w:num>
  <w:num w:numId="41">
    <w:abstractNumId w:val="0"/>
  </w:num>
  <w:num w:numId="42">
    <w:abstractNumId w:val="35"/>
  </w:num>
  <w:num w:numId="43">
    <w:abstractNumId w:val="45"/>
  </w:num>
  <w:num w:numId="44">
    <w:abstractNumId w:val="14"/>
  </w:num>
  <w:num w:numId="45">
    <w:abstractNumId w:val="3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13"/>
    <w:rsid w:val="00001031"/>
    <w:rsid w:val="00004C05"/>
    <w:rsid w:val="00006545"/>
    <w:rsid w:val="000136D1"/>
    <w:rsid w:val="00017E0E"/>
    <w:rsid w:val="00035AE5"/>
    <w:rsid w:val="000548F6"/>
    <w:rsid w:val="000748CD"/>
    <w:rsid w:val="000A4B41"/>
    <w:rsid w:val="000B1A3C"/>
    <w:rsid w:val="000D1032"/>
    <w:rsid w:val="000D6FEA"/>
    <w:rsid w:val="00117E00"/>
    <w:rsid w:val="001311A9"/>
    <w:rsid w:val="0013491F"/>
    <w:rsid w:val="00137A2D"/>
    <w:rsid w:val="00143D75"/>
    <w:rsid w:val="0014787D"/>
    <w:rsid w:val="00154BE8"/>
    <w:rsid w:val="00155176"/>
    <w:rsid w:val="001571A5"/>
    <w:rsid w:val="00157A10"/>
    <w:rsid w:val="00165237"/>
    <w:rsid w:val="001836FF"/>
    <w:rsid w:val="00190FAB"/>
    <w:rsid w:val="001B2FE6"/>
    <w:rsid w:val="0020216F"/>
    <w:rsid w:val="00203361"/>
    <w:rsid w:val="00236A15"/>
    <w:rsid w:val="00254610"/>
    <w:rsid w:val="00255CC2"/>
    <w:rsid w:val="00256FE6"/>
    <w:rsid w:val="00271A89"/>
    <w:rsid w:val="002A388A"/>
    <w:rsid w:val="002B0C75"/>
    <w:rsid w:val="002C1F0D"/>
    <w:rsid w:val="002C44FF"/>
    <w:rsid w:val="002D005A"/>
    <w:rsid w:val="002D3831"/>
    <w:rsid w:val="002E6424"/>
    <w:rsid w:val="003302EB"/>
    <w:rsid w:val="003354BC"/>
    <w:rsid w:val="00347447"/>
    <w:rsid w:val="00347713"/>
    <w:rsid w:val="00372133"/>
    <w:rsid w:val="00391178"/>
    <w:rsid w:val="003B345B"/>
    <w:rsid w:val="003B3859"/>
    <w:rsid w:val="003B49F2"/>
    <w:rsid w:val="003C2358"/>
    <w:rsid w:val="004212CF"/>
    <w:rsid w:val="00432CB6"/>
    <w:rsid w:val="004501FC"/>
    <w:rsid w:val="004B6FA1"/>
    <w:rsid w:val="004D06EE"/>
    <w:rsid w:val="004D3602"/>
    <w:rsid w:val="004F0A91"/>
    <w:rsid w:val="004F3A95"/>
    <w:rsid w:val="004F41BB"/>
    <w:rsid w:val="004F74BE"/>
    <w:rsid w:val="00524ACB"/>
    <w:rsid w:val="005328A4"/>
    <w:rsid w:val="00533889"/>
    <w:rsid w:val="005438D7"/>
    <w:rsid w:val="0055284D"/>
    <w:rsid w:val="00555371"/>
    <w:rsid w:val="00561566"/>
    <w:rsid w:val="00572BEF"/>
    <w:rsid w:val="005A12D0"/>
    <w:rsid w:val="005A1F8D"/>
    <w:rsid w:val="005B0337"/>
    <w:rsid w:val="005B1ED4"/>
    <w:rsid w:val="005B5A65"/>
    <w:rsid w:val="005C249E"/>
    <w:rsid w:val="005D15A3"/>
    <w:rsid w:val="005F246B"/>
    <w:rsid w:val="005F6A6F"/>
    <w:rsid w:val="00614A80"/>
    <w:rsid w:val="00617B57"/>
    <w:rsid w:val="0063098B"/>
    <w:rsid w:val="00630C22"/>
    <w:rsid w:val="0063185F"/>
    <w:rsid w:val="00686CBE"/>
    <w:rsid w:val="0069067E"/>
    <w:rsid w:val="00690837"/>
    <w:rsid w:val="006F71F9"/>
    <w:rsid w:val="007018A3"/>
    <w:rsid w:val="00705927"/>
    <w:rsid w:val="00714924"/>
    <w:rsid w:val="00732A6F"/>
    <w:rsid w:val="00776D85"/>
    <w:rsid w:val="007839CE"/>
    <w:rsid w:val="007A353A"/>
    <w:rsid w:val="007B4884"/>
    <w:rsid w:val="007B4A84"/>
    <w:rsid w:val="007B4DFB"/>
    <w:rsid w:val="007E2AB8"/>
    <w:rsid w:val="007E4A87"/>
    <w:rsid w:val="007F6F2C"/>
    <w:rsid w:val="007F7D4F"/>
    <w:rsid w:val="008234AD"/>
    <w:rsid w:val="00832CC1"/>
    <w:rsid w:val="008473D0"/>
    <w:rsid w:val="00853D12"/>
    <w:rsid w:val="00861EBB"/>
    <w:rsid w:val="0086276A"/>
    <w:rsid w:val="00867042"/>
    <w:rsid w:val="00883E21"/>
    <w:rsid w:val="00893479"/>
    <w:rsid w:val="008A4672"/>
    <w:rsid w:val="008D12F1"/>
    <w:rsid w:val="008D1F7E"/>
    <w:rsid w:val="008E33A9"/>
    <w:rsid w:val="009055D9"/>
    <w:rsid w:val="00911AED"/>
    <w:rsid w:val="00950F7C"/>
    <w:rsid w:val="0095417C"/>
    <w:rsid w:val="00955F88"/>
    <w:rsid w:val="009615A1"/>
    <w:rsid w:val="00967984"/>
    <w:rsid w:val="00967DEC"/>
    <w:rsid w:val="009818E0"/>
    <w:rsid w:val="009838AA"/>
    <w:rsid w:val="00985CBC"/>
    <w:rsid w:val="009B6EC1"/>
    <w:rsid w:val="009D29F4"/>
    <w:rsid w:val="009E5B27"/>
    <w:rsid w:val="009F0D32"/>
    <w:rsid w:val="009F15F1"/>
    <w:rsid w:val="009F62CF"/>
    <w:rsid w:val="00A03AE0"/>
    <w:rsid w:val="00A05083"/>
    <w:rsid w:val="00A0600E"/>
    <w:rsid w:val="00A15288"/>
    <w:rsid w:val="00A1529B"/>
    <w:rsid w:val="00A2388F"/>
    <w:rsid w:val="00A34D5D"/>
    <w:rsid w:val="00A403FA"/>
    <w:rsid w:val="00A42B9E"/>
    <w:rsid w:val="00A53046"/>
    <w:rsid w:val="00A77A3C"/>
    <w:rsid w:val="00A81455"/>
    <w:rsid w:val="00A83BDA"/>
    <w:rsid w:val="00A84E39"/>
    <w:rsid w:val="00AA22E5"/>
    <w:rsid w:val="00AB7A29"/>
    <w:rsid w:val="00AD702F"/>
    <w:rsid w:val="00AF590E"/>
    <w:rsid w:val="00B35567"/>
    <w:rsid w:val="00B41FE9"/>
    <w:rsid w:val="00B46D37"/>
    <w:rsid w:val="00B5106D"/>
    <w:rsid w:val="00B541F1"/>
    <w:rsid w:val="00B55DDC"/>
    <w:rsid w:val="00B7006B"/>
    <w:rsid w:val="00B7381F"/>
    <w:rsid w:val="00B82FAE"/>
    <w:rsid w:val="00B87EE7"/>
    <w:rsid w:val="00BB509F"/>
    <w:rsid w:val="00BB6E89"/>
    <w:rsid w:val="00BE05D2"/>
    <w:rsid w:val="00BE7910"/>
    <w:rsid w:val="00BF2228"/>
    <w:rsid w:val="00C61D14"/>
    <w:rsid w:val="00C8095A"/>
    <w:rsid w:val="00C84A86"/>
    <w:rsid w:val="00C908C4"/>
    <w:rsid w:val="00C94DC4"/>
    <w:rsid w:val="00CA6A4C"/>
    <w:rsid w:val="00CB2244"/>
    <w:rsid w:val="00CB4FF3"/>
    <w:rsid w:val="00CC4EFE"/>
    <w:rsid w:val="00CD210A"/>
    <w:rsid w:val="00CE2782"/>
    <w:rsid w:val="00D1008E"/>
    <w:rsid w:val="00D11707"/>
    <w:rsid w:val="00D175FF"/>
    <w:rsid w:val="00D26AF3"/>
    <w:rsid w:val="00D35649"/>
    <w:rsid w:val="00D561D3"/>
    <w:rsid w:val="00D67673"/>
    <w:rsid w:val="00D81619"/>
    <w:rsid w:val="00D874A3"/>
    <w:rsid w:val="00D90352"/>
    <w:rsid w:val="00DB637B"/>
    <w:rsid w:val="00DC40C0"/>
    <w:rsid w:val="00DD3E2B"/>
    <w:rsid w:val="00DE1AEF"/>
    <w:rsid w:val="00E000D9"/>
    <w:rsid w:val="00E04EFF"/>
    <w:rsid w:val="00E47AB7"/>
    <w:rsid w:val="00E5672D"/>
    <w:rsid w:val="00E60AD6"/>
    <w:rsid w:val="00E653AB"/>
    <w:rsid w:val="00E733F9"/>
    <w:rsid w:val="00E80682"/>
    <w:rsid w:val="00E93D58"/>
    <w:rsid w:val="00EA111D"/>
    <w:rsid w:val="00EF0666"/>
    <w:rsid w:val="00EF204C"/>
    <w:rsid w:val="00F0537E"/>
    <w:rsid w:val="00F16284"/>
    <w:rsid w:val="00F219C5"/>
    <w:rsid w:val="00F23D34"/>
    <w:rsid w:val="00F25152"/>
    <w:rsid w:val="00F32ED2"/>
    <w:rsid w:val="00F413B1"/>
    <w:rsid w:val="00F51F15"/>
    <w:rsid w:val="00F63AC9"/>
    <w:rsid w:val="00F656EC"/>
    <w:rsid w:val="00F70CBD"/>
    <w:rsid w:val="00F7101C"/>
    <w:rsid w:val="00F72AF8"/>
    <w:rsid w:val="00F807C1"/>
    <w:rsid w:val="00F812DB"/>
    <w:rsid w:val="00F81B56"/>
    <w:rsid w:val="00F90765"/>
    <w:rsid w:val="00F938C7"/>
    <w:rsid w:val="00FA630B"/>
    <w:rsid w:val="00FC6B0D"/>
    <w:rsid w:val="00FD5026"/>
    <w:rsid w:val="00FE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0D0"/>
  <w15:chartTrackingRefBased/>
  <w15:docId w15:val="{7FBA41D5-AC78-4DEA-A9DB-75B0205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4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71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2">
    <w:name w:val="Styl2"/>
    <w:basedOn w:val="Legenda"/>
    <w:link w:val="Styl2Znak"/>
    <w:qFormat/>
    <w:rsid w:val="00347713"/>
    <w:pPr>
      <w:spacing w:after="0" w:line="360" w:lineRule="auto"/>
      <w:jc w:val="both"/>
    </w:pPr>
    <w:rPr>
      <w:rFonts w:ascii="Times New Roman" w:eastAsia="Univers-PL" w:hAnsi="Times New Roman" w:cs="Times New Roman"/>
      <w:i w:val="0"/>
      <w:iCs w:val="0"/>
      <w:color w:val="auto"/>
      <w:sz w:val="24"/>
      <w:szCs w:val="20"/>
      <w:lang w:eastAsia="pl-PL"/>
    </w:rPr>
  </w:style>
  <w:style w:type="character" w:customStyle="1" w:styleId="Styl2Znak">
    <w:name w:val="Styl2 Znak"/>
    <w:link w:val="Styl2"/>
    <w:rsid w:val="00347713"/>
    <w:rPr>
      <w:rFonts w:ascii="Times New Roman" w:eastAsia="Univers-PL" w:hAnsi="Times New Roman" w:cs="Times New Roman"/>
      <w:sz w:val="24"/>
      <w:szCs w:val="20"/>
      <w:lang w:eastAsia="pl-PL"/>
    </w:rPr>
  </w:style>
  <w:style w:type="paragraph" w:styleId="Stopka">
    <w:name w:val="footer"/>
    <w:basedOn w:val="Normalny"/>
    <w:link w:val="StopkaZnak"/>
    <w:uiPriority w:val="99"/>
    <w:unhideWhenUsed/>
    <w:rsid w:val="00347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713"/>
  </w:style>
  <w:style w:type="paragraph" w:styleId="Legenda">
    <w:name w:val="caption"/>
    <w:basedOn w:val="Normalny"/>
    <w:next w:val="Normalny"/>
    <w:uiPriority w:val="35"/>
    <w:semiHidden/>
    <w:unhideWhenUsed/>
    <w:qFormat/>
    <w:rsid w:val="00347713"/>
    <w:pPr>
      <w:spacing w:after="200" w:line="240" w:lineRule="auto"/>
    </w:pPr>
    <w:rPr>
      <w:i/>
      <w:iCs/>
      <w:color w:val="44546A" w:themeColor="text2"/>
      <w:sz w:val="18"/>
      <w:szCs w:val="18"/>
    </w:rPr>
  </w:style>
  <w:style w:type="character" w:customStyle="1" w:styleId="txt-new">
    <w:name w:val="txt-new"/>
    <w:basedOn w:val="Domylnaczcionkaakapitu"/>
    <w:rsid w:val="00C8095A"/>
  </w:style>
  <w:style w:type="character" w:customStyle="1" w:styleId="highlight">
    <w:name w:val="highlight"/>
    <w:basedOn w:val="Domylnaczcionkaakapitu"/>
    <w:rsid w:val="007E2AB8"/>
  </w:style>
  <w:style w:type="paragraph" w:customStyle="1" w:styleId="Standard">
    <w:name w:val="Standard"/>
    <w:rsid w:val="00255CC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ng-binding">
    <w:name w:val="ng-binding"/>
    <w:basedOn w:val="Domylnaczcionkaakapitu"/>
    <w:rsid w:val="00255CC2"/>
  </w:style>
  <w:style w:type="paragraph" w:customStyle="1" w:styleId="Default">
    <w:name w:val="Default"/>
    <w:rsid w:val="00B5106D"/>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Domylnaczcionkaakapitu"/>
    <w:rsid w:val="00D11707"/>
    <w:rPr>
      <w:rFonts w:ascii="TimesNewRomanPSMT" w:hAnsi="TimesNewRomanPSMT" w:hint="default"/>
      <w:b w:val="0"/>
      <w:bCs w:val="0"/>
      <w:i w:val="0"/>
      <w:iCs w:val="0"/>
      <w:color w:val="000000"/>
      <w:sz w:val="22"/>
      <w:szCs w:val="22"/>
    </w:rPr>
  </w:style>
  <w:style w:type="paragraph" w:styleId="Nagwek">
    <w:name w:val="header"/>
    <w:basedOn w:val="Normalny"/>
    <w:link w:val="NagwekZnak"/>
    <w:uiPriority w:val="99"/>
    <w:unhideWhenUsed/>
    <w:rsid w:val="00543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D7"/>
  </w:style>
  <w:style w:type="paragraph" w:styleId="Tekstpodstawowywcity">
    <w:name w:val="Body Text Indent"/>
    <w:basedOn w:val="Normalny"/>
    <w:link w:val="TekstpodstawowywcityZnak"/>
    <w:uiPriority w:val="99"/>
    <w:rsid w:val="00155176"/>
    <w:pPr>
      <w:spacing w:after="0" w:line="240" w:lineRule="auto"/>
      <w:ind w:left="360"/>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155176"/>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uiPriority w:val="99"/>
    <w:semiHidden/>
    <w:unhideWhenUsed/>
    <w:rsid w:val="00155176"/>
    <w:pPr>
      <w:spacing w:after="120"/>
    </w:pPr>
  </w:style>
  <w:style w:type="character" w:customStyle="1" w:styleId="TekstpodstawowyZnak">
    <w:name w:val="Tekst podstawowy Znak"/>
    <w:basedOn w:val="Domylnaczcionkaakapitu"/>
    <w:link w:val="Tekstpodstawowy"/>
    <w:uiPriority w:val="99"/>
    <w:semiHidden/>
    <w:rsid w:val="0015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Żarska Katarzyna</dc:creator>
  <cp:keywords/>
  <dc:description/>
  <cp:lastModifiedBy>Fiłończuk Małgorzata</cp:lastModifiedBy>
  <cp:revision>25</cp:revision>
  <dcterms:created xsi:type="dcterms:W3CDTF">2019-05-13T06:21:00Z</dcterms:created>
  <dcterms:modified xsi:type="dcterms:W3CDTF">2019-06-10T07:11:00Z</dcterms:modified>
</cp:coreProperties>
</file>