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786DFD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786DFD" w:rsidRPr="00786DFD">
        <w:rPr>
          <w:rFonts w:ascii="Times New Roman" w:hAnsi="Times New Roman" w:cs="Times New Roman"/>
        </w:rPr>
        <w:t>10.7322.033.2018.WDKAR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786DFD" w:rsidTr="0094757F">
        <w:tc>
          <w:tcPr>
            <w:tcW w:w="2943" w:type="dxa"/>
            <w:vAlign w:val="center"/>
          </w:tcPr>
          <w:p w:rsidR="00D22E25" w:rsidRPr="00786DFD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DFD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786DFD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D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786DFD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786DFD" w:rsidTr="0094757F">
        <w:tc>
          <w:tcPr>
            <w:tcW w:w="2943" w:type="dxa"/>
            <w:vAlign w:val="center"/>
          </w:tcPr>
          <w:p w:rsidR="00D22E25" w:rsidRPr="00786DFD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786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786D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8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786DFD" w:rsidRDefault="00786DFD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DFD">
              <w:rPr>
                <w:rFonts w:ascii="Times New Roman" w:hAnsi="Times New Roman" w:cs="Times New Roman"/>
                <w:sz w:val="20"/>
                <w:szCs w:val="20"/>
              </w:rPr>
              <w:t>10.7322.033.2018.WDKAR</w:t>
            </w:r>
          </w:p>
        </w:tc>
      </w:tr>
      <w:tr w:rsidR="00D22E25" w:rsidRPr="00786DFD" w:rsidTr="0094757F">
        <w:tc>
          <w:tcPr>
            <w:tcW w:w="2943" w:type="dxa"/>
            <w:vAlign w:val="center"/>
          </w:tcPr>
          <w:p w:rsidR="00D22E25" w:rsidRPr="00786DFD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DFD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786DFD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86D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786DFD" w:rsidRPr="00786D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20.11</w:t>
            </w:r>
            <w:r w:rsidR="00180AEA" w:rsidRPr="00786D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786D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786D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786DFD" w:rsidRPr="00786D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30</w:t>
            </w:r>
            <w:r w:rsidRPr="00786D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5E0E4B" w:rsidRPr="00786D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01</w:t>
            </w:r>
            <w:r w:rsidR="0048349D" w:rsidRPr="00786D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.2019</w:t>
            </w:r>
            <w:r w:rsidRPr="00786D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786DFD" w:rsidTr="0094757F">
        <w:tc>
          <w:tcPr>
            <w:tcW w:w="2943" w:type="dxa"/>
            <w:vAlign w:val="center"/>
          </w:tcPr>
          <w:p w:rsidR="00D22E25" w:rsidRPr="00786DFD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DFD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786DFD" w:rsidRDefault="00786DFD" w:rsidP="00786D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6D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</w:t>
            </w:r>
            <w:r w:rsidRPr="00786DFD">
              <w:rPr>
                <w:rFonts w:ascii="Times New Roman" w:hAnsi="Times New Roman" w:cs="Times New Roman"/>
                <w:bCs/>
                <w:sz w:val="20"/>
                <w:szCs w:val="20"/>
              </w:rPr>
              <w:t>ul. Wojska Polskiego 53</w:t>
            </w:r>
            <w:r w:rsidRPr="00786D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16-300 Augustów, </w:t>
            </w:r>
          </w:p>
        </w:tc>
      </w:tr>
      <w:tr w:rsidR="00D22E25" w:rsidRPr="00786DFD" w:rsidTr="0094757F">
        <w:tc>
          <w:tcPr>
            <w:tcW w:w="2943" w:type="dxa"/>
            <w:vAlign w:val="center"/>
          </w:tcPr>
          <w:p w:rsidR="00D22E25" w:rsidRPr="00786DFD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DFD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5E111D" w:rsidRPr="00786DFD" w:rsidRDefault="00786DFD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zagadnień wynikających z zakresu przedmiotowego umowy na wydawanie refundowanego leku, środka spożywczego specjalnego przeznaczenia żywieniowego oraz wyrobu medycznego na receptę w zakresie realizacji recept na leki recepturowe.</w:t>
            </w:r>
          </w:p>
          <w:p w:rsidR="00786DFD" w:rsidRPr="00786DFD" w:rsidRDefault="00786DFD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stycznia 2016 r. - 31 grudnia 2016 r.</w:t>
            </w:r>
          </w:p>
        </w:tc>
      </w:tr>
      <w:tr w:rsidR="00D22E25" w:rsidRPr="00786DFD" w:rsidTr="0094757F">
        <w:tc>
          <w:tcPr>
            <w:tcW w:w="2943" w:type="dxa"/>
            <w:vAlign w:val="center"/>
          </w:tcPr>
          <w:p w:rsidR="00D22E25" w:rsidRPr="00786DFD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FD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786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786DFD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FB6872" w:rsidRDefault="00786DFD" w:rsidP="00786DFD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786DFD">
              <w:rPr>
                <w:sz w:val="20"/>
                <w:szCs w:val="20"/>
              </w:rPr>
              <w:t>Pozytywnie z nieprawidłowościami ocenić należy postępowanie Apteki w odniesieniu do obowiązujących w kontrolowanym okresie przepisów prawa</w:t>
            </w:r>
            <w:r w:rsidRPr="00786DFD">
              <w:rPr>
                <w:i/>
                <w:sz w:val="20"/>
                <w:szCs w:val="20"/>
              </w:rPr>
              <w:t xml:space="preserve"> </w:t>
            </w:r>
            <w:r w:rsidRPr="00786DFD">
              <w:rPr>
                <w:sz w:val="20"/>
                <w:szCs w:val="20"/>
              </w:rPr>
              <w:t xml:space="preserve">w zakresie spełniania przez recepty wymogów formalnych stanowiących podstawę wydania refundowanych leków recepturowych. W trakcie kontroli ustalono bowiem, że: zrealizowane recepty wystawione były w sposób czytelny na prawidłowych drukach, zawierały niezbędne dane identyfikujące lekarza i były opatrzone identyfikatorem płatnika. Prawidłowy był również sposób autoryzacji treści recept oraz dokonanych poprawek; w 3 przypadkach (4 op., 3 pozycje) zrealizowane w Aptece recepty nie zawierały jednakże wszystkich wymaganych danych identyfikujących pacjenta (brak imienia pacjenta; brak podpisu lekarza przy adnotacji „pesel matki” oraz wieku dziecka, brak adnotacji o wieku dziecka na awersie i rewersie recepty; brak numeru PESEL pacjenta), co naruszało przepisy § 3 ust. 1 pkt 2 lit. a, c i f </w:t>
            </w:r>
            <w:r w:rsidRPr="00786DFD">
              <w:rPr>
                <w:rFonts w:eastAsia="Calibri"/>
                <w:i/>
                <w:sz w:val="20"/>
                <w:szCs w:val="20"/>
              </w:rPr>
              <w:t xml:space="preserve">rozporządzenia MZ </w:t>
            </w:r>
            <w:r w:rsidRPr="00786DFD">
              <w:rPr>
                <w:i/>
                <w:sz w:val="20"/>
                <w:szCs w:val="20"/>
              </w:rPr>
              <w:t>w/s recept lekarskich,</w:t>
            </w:r>
            <w:r w:rsidRPr="00786DFD">
              <w:rPr>
                <w:sz w:val="20"/>
                <w:szCs w:val="20"/>
              </w:rPr>
              <w:t xml:space="preserve"> w 5 kolejnych przypadkach (5 op., 5 pozycji) przedstawione do refundacji recepty nie były opatrzone kompletnymi danymi świadczeniodawcy (brak numeru telefonu) wbrew postanowieniom § 4 ust. 1 pkt 3 </w:t>
            </w:r>
            <w:r w:rsidRPr="00786DFD">
              <w:rPr>
                <w:i/>
                <w:sz w:val="20"/>
                <w:szCs w:val="20"/>
              </w:rPr>
              <w:t>rozporządzenia MZ w/s recept lekarskich</w:t>
            </w:r>
            <w:r w:rsidRPr="00786DFD">
              <w:rPr>
                <w:sz w:val="20"/>
                <w:szCs w:val="20"/>
              </w:rPr>
              <w:t>; d</w:t>
            </w:r>
            <w:r w:rsidRPr="00786DFD">
              <w:rPr>
                <w:bCs/>
                <w:sz w:val="20"/>
                <w:szCs w:val="20"/>
              </w:rPr>
              <w:t xml:space="preserve">ane o przepisanych lekach obejmowały dane wynikające z § 6 ust. 1 pkt 4 </w:t>
            </w:r>
            <w:r w:rsidRPr="00786DFD">
              <w:rPr>
                <w:bCs/>
                <w:i/>
                <w:sz w:val="20"/>
                <w:szCs w:val="20"/>
              </w:rPr>
              <w:t>rozporządzenia MZ w/s recept lekarskich</w:t>
            </w:r>
            <w:r w:rsidRPr="00786DFD">
              <w:rPr>
                <w:bCs/>
                <w:sz w:val="20"/>
                <w:szCs w:val="20"/>
              </w:rPr>
              <w:t xml:space="preserve">, w 1 przypadku jednakże (1 op., 1 pozycja) w Aptece sporządzono i wydano lek recepturowy, na podstawie recepty, na której nie podano ilości jednego ze składników. Postępowanie takie naruszało § 7 </w:t>
            </w:r>
            <w:r w:rsidRPr="00786DFD">
              <w:rPr>
                <w:bCs/>
                <w:i/>
                <w:sz w:val="20"/>
                <w:szCs w:val="20"/>
              </w:rPr>
              <w:t>rozporządzenia MZ w/s recept lekarskich</w:t>
            </w:r>
            <w:r w:rsidRPr="00786DFD">
              <w:rPr>
                <w:bCs/>
                <w:sz w:val="20"/>
                <w:szCs w:val="20"/>
              </w:rPr>
              <w:t>;</w:t>
            </w:r>
            <w:r w:rsidRPr="00786DFD">
              <w:rPr>
                <w:sz w:val="20"/>
                <w:szCs w:val="20"/>
              </w:rPr>
              <w:t xml:space="preserve"> </w:t>
            </w:r>
            <w:r w:rsidRPr="00786DFD">
              <w:rPr>
                <w:bCs/>
                <w:sz w:val="20"/>
                <w:szCs w:val="20"/>
              </w:rPr>
              <w:t xml:space="preserve">w przypadku leków recepturowych, w skład których wchodziły środki odurzające lub substancje psychotropowe recepty </w:t>
            </w:r>
            <w:r w:rsidRPr="00786DFD">
              <w:rPr>
                <w:sz w:val="20"/>
                <w:szCs w:val="20"/>
              </w:rPr>
              <w:t xml:space="preserve">opatrzone były słownym zapisem o ilości tego środka, czego wymagały przepisy </w:t>
            </w:r>
            <w:r w:rsidRPr="00786DFD">
              <w:rPr>
                <w:bCs/>
                <w:sz w:val="20"/>
                <w:szCs w:val="20"/>
              </w:rPr>
              <w:t xml:space="preserve">§ 6 ust. 1 rozporządzenia </w:t>
            </w:r>
            <w:r w:rsidRPr="00786DFD">
              <w:rPr>
                <w:sz w:val="20"/>
                <w:szCs w:val="20"/>
              </w:rPr>
              <w:t xml:space="preserve">Ministra Zdrowia z dnia 11 września 2006 r. </w:t>
            </w:r>
            <w:r w:rsidRPr="00786DFD">
              <w:rPr>
                <w:i/>
                <w:sz w:val="20"/>
                <w:szCs w:val="20"/>
              </w:rPr>
              <w:t xml:space="preserve">w sprawie środków odurzających, substancji psychotropowych, prekursorów kategorii 1 i preparatów zawierających te środki lub substancje </w:t>
            </w:r>
            <w:r w:rsidRPr="00786DFD">
              <w:rPr>
                <w:sz w:val="20"/>
                <w:szCs w:val="20"/>
              </w:rPr>
              <w:t>(j.t. Dz.U. z 2015 r., poz. 1889)</w:t>
            </w:r>
            <w:r w:rsidRPr="00786DFD">
              <w:rPr>
                <w:bCs/>
                <w:sz w:val="20"/>
                <w:szCs w:val="20"/>
              </w:rPr>
              <w:t>;</w:t>
            </w:r>
            <w:r w:rsidRPr="00786DFD">
              <w:rPr>
                <w:sz w:val="20"/>
                <w:szCs w:val="20"/>
              </w:rPr>
              <w:t xml:space="preserve"> </w:t>
            </w:r>
            <w:r w:rsidRPr="00786DFD">
              <w:rPr>
                <w:bCs/>
                <w:sz w:val="20"/>
                <w:szCs w:val="20"/>
              </w:rPr>
              <w:t xml:space="preserve">wymagany przepisami </w:t>
            </w:r>
            <w:r w:rsidRPr="00786DFD">
              <w:rPr>
                <w:sz w:val="20"/>
                <w:szCs w:val="20"/>
              </w:rPr>
              <w:t xml:space="preserve">§ 6 ust. 1 pkt 5 lit. c </w:t>
            </w:r>
            <w:r w:rsidRPr="00786DFD">
              <w:rPr>
                <w:i/>
                <w:sz w:val="20"/>
                <w:szCs w:val="20"/>
              </w:rPr>
              <w:t>rozporządzenia MZ w/s recept lekarskich</w:t>
            </w:r>
            <w:r w:rsidRPr="00786DFD">
              <w:rPr>
                <w:sz w:val="20"/>
                <w:szCs w:val="20"/>
              </w:rPr>
              <w:t xml:space="preserve"> sposób dawkowania leków recepturowych nie znalazł się na </w:t>
            </w:r>
            <w:r w:rsidRPr="00786DFD">
              <w:rPr>
                <w:b/>
                <w:sz w:val="20"/>
                <w:szCs w:val="20"/>
              </w:rPr>
              <w:t>3</w:t>
            </w:r>
            <w:r w:rsidRPr="00786DFD">
              <w:rPr>
                <w:sz w:val="20"/>
                <w:szCs w:val="20"/>
              </w:rPr>
              <w:t xml:space="preserve"> przedstawionych do refundacji receptach.</w:t>
            </w:r>
          </w:p>
          <w:p w:rsidR="00786DFD" w:rsidRDefault="00786DFD" w:rsidP="00786DFD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786DFD">
              <w:rPr>
                <w:sz w:val="20"/>
                <w:szCs w:val="20"/>
              </w:rPr>
              <w:t xml:space="preserve">Na ocenę pozytywną zasługuje postępowanie Kontrolowanego w zakresie zachowania przewidzianych przepisami § 17 </w:t>
            </w:r>
            <w:r w:rsidRPr="00786DFD">
              <w:rPr>
                <w:i/>
                <w:sz w:val="20"/>
                <w:szCs w:val="20"/>
              </w:rPr>
              <w:t>rozporządzenia MZ w/s recept lekarskich</w:t>
            </w:r>
            <w:r w:rsidRPr="00786DFD">
              <w:rPr>
                <w:sz w:val="20"/>
                <w:szCs w:val="20"/>
              </w:rPr>
              <w:t xml:space="preserve"> terminów realizacji recep</w:t>
            </w:r>
            <w:r>
              <w:rPr>
                <w:sz w:val="20"/>
                <w:szCs w:val="20"/>
              </w:rPr>
              <w:t>t.</w:t>
            </w:r>
          </w:p>
          <w:p w:rsidR="00786DFD" w:rsidRDefault="00786DFD" w:rsidP="00786DFD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786DFD">
              <w:rPr>
                <w:sz w:val="20"/>
                <w:szCs w:val="20"/>
              </w:rPr>
              <w:t>W kontrolowanym okresie Apteka należycie wywiązywała się z obowiązku przechowywania zrealizowanych recept ustanowionego przepisami § 23 ust. 1 i § 28 ust. 1 rozporządzenia MZ w/s recept lekarskich, co należy ocenić pozytywnie.</w:t>
            </w:r>
          </w:p>
          <w:p w:rsidR="00786DFD" w:rsidRDefault="00786DFD" w:rsidP="00786DFD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786DFD">
              <w:rPr>
                <w:sz w:val="20"/>
                <w:szCs w:val="20"/>
              </w:rPr>
              <w:t>Negatywnie ocenić należy sposób realizacji recept w aspektach charakterystycznych dla leków recepturowych. W wyniku kontroli stwierdzono bowiem:</w:t>
            </w:r>
            <w:r w:rsidRPr="00786DFD">
              <w:rPr>
                <w:sz w:val="20"/>
                <w:szCs w:val="20"/>
              </w:rPr>
              <w:t xml:space="preserve"> </w:t>
            </w:r>
            <w:r w:rsidRPr="00786DFD">
              <w:rPr>
                <w:sz w:val="20"/>
                <w:szCs w:val="20"/>
              </w:rPr>
              <w:t>obecność w okresie kontrolowanym w Aptece niezbędnego sprzętu do zapewnienia warunków aseptycznych, określonego w przepisach § 8 ust. 2 rozporządzenia Ministra Zdrowia z dnia 30 września 2002 r. w sprawie szczegółowych wymogów, jakim powinien odpowiadać lokal apteki (Dz.U. z 2002 r. Nr 171, poz. 1395);</w:t>
            </w:r>
            <w:r w:rsidRPr="00786DFD">
              <w:rPr>
                <w:sz w:val="20"/>
                <w:szCs w:val="20"/>
              </w:rPr>
              <w:t xml:space="preserve"> </w:t>
            </w:r>
            <w:r w:rsidRPr="00786DFD">
              <w:rPr>
                <w:sz w:val="20"/>
                <w:szCs w:val="20"/>
              </w:rPr>
              <w:t xml:space="preserve">realizację 21 recept (21 op., 21 pozycji) na leki </w:t>
            </w:r>
            <w:r w:rsidRPr="00786DFD">
              <w:rPr>
                <w:sz w:val="20"/>
                <w:szCs w:val="20"/>
              </w:rPr>
              <w:lastRenderedPageBreak/>
              <w:t>recepturowe, w przypadku których osoba sporządzająca dokonała zmian w składzie nieprzewidzianych przepisami prawa bądź nie wprowadziła zmian niezbędnych dla zapewnienia trwałości/bezpieczeństwa stosowania leku, naruszając p</w:t>
            </w:r>
            <w:r w:rsidRPr="00786DFD">
              <w:rPr>
                <w:sz w:val="20"/>
                <w:szCs w:val="20"/>
              </w:rPr>
              <w:t xml:space="preserve">rzepisy § 3 ust. 1 pkt 1, 3 i 4 </w:t>
            </w:r>
            <w:r w:rsidRPr="00786DFD">
              <w:rPr>
                <w:sz w:val="20"/>
                <w:szCs w:val="20"/>
              </w:rPr>
              <w:t xml:space="preserve">oraz ust. 3 i 4 rozporządzenia MZ w/s wydawania </w:t>
            </w:r>
            <w:r w:rsidRPr="00786DFD">
              <w:rPr>
                <w:sz w:val="20"/>
                <w:szCs w:val="20"/>
              </w:rPr>
              <w:t xml:space="preserve">z apteki produktów leczniczych; </w:t>
            </w:r>
            <w:r w:rsidRPr="00786DFD">
              <w:rPr>
                <w:sz w:val="20"/>
                <w:szCs w:val="20"/>
              </w:rPr>
              <w:t xml:space="preserve">nieprawidłowości przy sporządzaniu i wycenianiu 41 leków recepturowych z roztworami witamin </w:t>
            </w:r>
            <w:r w:rsidRPr="00786DFD">
              <w:rPr>
                <w:sz w:val="20"/>
                <w:szCs w:val="20"/>
              </w:rPr>
              <w:t>(</w:t>
            </w:r>
            <w:r w:rsidRPr="00786DFD">
              <w:rPr>
                <w:sz w:val="20"/>
                <w:szCs w:val="20"/>
              </w:rPr>
              <w:t>nie uwzględniano gęstości tych roztworów, co skutkowało zaw</w:t>
            </w:r>
            <w:r w:rsidRPr="00786DFD">
              <w:rPr>
                <w:sz w:val="20"/>
                <w:szCs w:val="20"/>
              </w:rPr>
              <w:t>yżeniem ilości użytego podłoża. W</w:t>
            </w:r>
            <w:r w:rsidRPr="00786DFD">
              <w:rPr>
                <w:sz w:val="20"/>
                <w:szCs w:val="20"/>
              </w:rPr>
              <w:t xml:space="preserve">prowadzone zmiany w składzie leku recepturowego były niezgodne z przepisami § 3 ust. 1 pkt 1, 3 i 4 oraz ust. 3 i 4 rozporządzenia MZ w/s wydawania z apteki produktów leczniczych. </w:t>
            </w:r>
            <w:r w:rsidR="00B27F0B">
              <w:rPr>
                <w:sz w:val="20"/>
                <w:szCs w:val="20"/>
              </w:rPr>
              <w:t>W</w:t>
            </w:r>
            <w:r w:rsidRPr="00786DFD">
              <w:rPr>
                <w:sz w:val="20"/>
                <w:szCs w:val="20"/>
              </w:rPr>
              <w:t xml:space="preserve"> 4 przypadkach leki recepturowe (4 op., 4 pozycje) sporządzono z wykorzystaniem surowca farmaceutycznego o wyższym stężeniu w sytuacji, gdy stężenie to nie zostało określone na recepcie. Postępowanie takie naruszało przepisy § 3 ust. 1 pkt 1 i 2 rozporządzenia MZ w/s wydawania z apteki produktów leczniczych;</w:t>
            </w:r>
            <w:r w:rsidRPr="00786DFD">
              <w:rPr>
                <w:sz w:val="20"/>
                <w:szCs w:val="20"/>
              </w:rPr>
              <w:t xml:space="preserve"> </w:t>
            </w:r>
            <w:r w:rsidRPr="00786DFD">
              <w:rPr>
                <w:sz w:val="20"/>
                <w:szCs w:val="20"/>
              </w:rPr>
              <w:t xml:space="preserve">w 3 przypadkach (3 op., 3 pozycje) wypisaną na recepcie ilość witaminy E potraktowano jako ilość roztworu, a nie czystej witaminy E. Wprowadzona zmiana w składzie leku nie znajdowała podstaw w przepisach § 3 ust. 1 pkt 1, 3 i 4 oraz ust. 3 i 4 rozporządzenia MZ w/s wydawania </w:t>
            </w:r>
            <w:r w:rsidRPr="00786DFD">
              <w:rPr>
                <w:sz w:val="20"/>
                <w:szCs w:val="20"/>
              </w:rPr>
              <w:t>z apteki produktów leczniczych); b</w:t>
            </w:r>
            <w:r w:rsidRPr="00786DFD">
              <w:rPr>
                <w:sz w:val="20"/>
                <w:szCs w:val="20"/>
              </w:rPr>
              <w:t>rak stosownych adnotacji osoby sporządzającej o uzasadnionych przepisami prawa zmianach wprowadzonych w składzie 6 leków recepturowych (7 op., 6 pozycji), co było niezgodne z § 3 ust. 4 rozporządzenia MZ w/s wydawania z apteki produktów leczniczych;</w:t>
            </w:r>
            <w:r w:rsidRPr="00786DFD">
              <w:rPr>
                <w:sz w:val="20"/>
                <w:szCs w:val="20"/>
              </w:rPr>
              <w:t xml:space="preserve"> </w:t>
            </w:r>
            <w:r w:rsidRPr="00786DFD">
              <w:rPr>
                <w:sz w:val="20"/>
                <w:szCs w:val="20"/>
              </w:rPr>
              <w:t xml:space="preserve">wykorzystanie leku gotowego niebędącego surowcem farmaceutycznym w rozumieniu przepisów § 4 rozporządzenia MZ w/s surowców farmaceutycznych  do sporządzenia 1 leku recepturowego (1 op., </w:t>
            </w:r>
            <w:r w:rsidRPr="00786DFD">
              <w:rPr>
                <w:sz w:val="20"/>
                <w:szCs w:val="20"/>
              </w:rPr>
              <w:t xml:space="preserve">1 pozycja); </w:t>
            </w:r>
            <w:r w:rsidRPr="00786DFD">
              <w:rPr>
                <w:sz w:val="20"/>
                <w:szCs w:val="20"/>
              </w:rPr>
              <w:t>błędne określenie kwoty dopłaty pacjenta w przypad</w:t>
            </w:r>
            <w:r w:rsidRPr="00786DFD">
              <w:rPr>
                <w:sz w:val="20"/>
                <w:szCs w:val="20"/>
              </w:rPr>
              <w:t>ku 2 recept (2 op., 2 pozycje);</w:t>
            </w:r>
            <w:r w:rsidRPr="00786DFD">
              <w:rPr>
                <w:sz w:val="20"/>
                <w:szCs w:val="20"/>
              </w:rPr>
              <w:tab/>
              <w:t>zawyżenie kosztu sporządzenia 8 leków recepturowych (9 op., 8 pozycji) w wyniku nieprawidłowego ustalania wartości użytych surowców farmaceutycznych (lekobaza, roztwór witaminy E). Postępowanie takie naruszało przepisy § 4 pkt 1 oraz § 5 ust. 1 rozporządzenia M</w:t>
            </w:r>
            <w:r w:rsidRPr="00786DFD">
              <w:rPr>
                <w:sz w:val="20"/>
                <w:szCs w:val="20"/>
              </w:rPr>
              <w:t>Z w/s surowców farmaceutycznych</w:t>
            </w:r>
            <w:r w:rsidRPr="00786DFD">
              <w:rPr>
                <w:sz w:val="20"/>
                <w:szCs w:val="20"/>
              </w:rPr>
              <w:t>; zgodność sposobu obliczania kosztu sporządzenia 3 leków o najwyższej kwocie refundacji w przeliczeniu na pojedynczą ilość ryczałtową z przepisami § 4 - § 6 rozporządzenia MZ w/s surowców farmaceutycznych oraz respektowanie przepisów z art. 7 ust. 8 ustawy o refundacji precyzujących wysokość nakładanej marży detalicznej</w:t>
            </w:r>
            <w:r w:rsidRPr="00786DFD">
              <w:rPr>
                <w:sz w:val="20"/>
                <w:szCs w:val="20"/>
              </w:rPr>
              <w:t>.</w:t>
            </w:r>
          </w:p>
          <w:p w:rsidR="00786DFD" w:rsidRDefault="00786DFD" w:rsidP="00786DFD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786DFD">
              <w:rPr>
                <w:sz w:val="20"/>
                <w:szCs w:val="20"/>
              </w:rPr>
              <w:t xml:space="preserve">W Aptece w prawidłowy sposób sporządzano otaksowania recept wypełniając postanowienia § 13 ust. 3 </w:t>
            </w:r>
            <w:r w:rsidRPr="00786DFD">
              <w:rPr>
                <w:i/>
                <w:sz w:val="20"/>
                <w:szCs w:val="20"/>
              </w:rPr>
              <w:t>rozporządzenia MZ w/s recept lekarskich</w:t>
            </w:r>
            <w:r w:rsidRPr="00786DFD">
              <w:rPr>
                <w:sz w:val="20"/>
                <w:szCs w:val="20"/>
              </w:rPr>
              <w:t xml:space="preserve"> - postępowanie takie również zasługuje na ocenę pozytywną</w:t>
            </w:r>
            <w:r w:rsidR="00B27F0B">
              <w:rPr>
                <w:sz w:val="20"/>
                <w:szCs w:val="20"/>
              </w:rPr>
              <w:t>.</w:t>
            </w:r>
          </w:p>
          <w:p w:rsidR="00786DFD" w:rsidRDefault="00786DFD" w:rsidP="00786DFD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786DFD">
              <w:rPr>
                <w:sz w:val="20"/>
                <w:szCs w:val="20"/>
              </w:rPr>
              <w:t xml:space="preserve">Zgodność postępowania Kontrolowanego z obowiązującymi przepisami prawa w zakresie wydawania produktów leczniczych pod względem uprawnień zawodowych oraz kwalifikacji osób wydających leki, mając na uwadze kryterium legalności, oceniono negatywnie. W wyniku kontroli stwierdzono bowiem że w </w:t>
            </w:r>
            <w:r w:rsidRPr="00786DFD">
              <w:rPr>
                <w:b/>
                <w:sz w:val="20"/>
                <w:szCs w:val="20"/>
              </w:rPr>
              <w:t>7</w:t>
            </w:r>
            <w:r w:rsidRPr="00786DFD">
              <w:rPr>
                <w:sz w:val="20"/>
                <w:szCs w:val="20"/>
              </w:rPr>
              <w:t xml:space="preserve"> przypadkach technik farmaceutyczny sporządził i wydał leki recepturowe </w:t>
            </w:r>
            <w:r w:rsidRPr="00786DFD">
              <w:rPr>
                <w:sz w:val="20"/>
                <w:szCs w:val="20"/>
              </w:rPr>
              <w:br/>
              <w:t xml:space="preserve">(7 op., 7 pozycji) zawierające w swoim składzie substancję bardzo silnie działającą lub środek odurzający, co stanowiło przekroczenie granic uprawnień zawodowych określonych w art. 91 ust. 1 </w:t>
            </w:r>
            <w:r w:rsidRPr="00786DFD">
              <w:rPr>
                <w:i/>
                <w:sz w:val="20"/>
                <w:szCs w:val="20"/>
              </w:rPr>
              <w:t>ustawy</w:t>
            </w:r>
            <w:r w:rsidRPr="00786DFD">
              <w:rPr>
                <w:sz w:val="20"/>
                <w:szCs w:val="20"/>
              </w:rPr>
              <w:t xml:space="preserve"> </w:t>
            </w:r>
            <w:r w:rsidRPr="00786DFD">
              <w:rPr>
                <w:i/>
                <w:sz w:val="20"/>
                <w:szCs w:val="20"/>
              </w:rPr>
              <w:t>Prawo farmaceutyczne</w:t>
            </w:r>
            <w:r w:rsidRPr="00786DFD">
              <w:rPr>
                <w:sz w:val="20"/>
                <w:szCs w:val="20"/>
              </w:rPr>
              <w:t>.</w:t>
            </w:r>
          </w:p>
          <w:p w:rsidR="00786DFD" w:rsidRPr="00786DFD" w:rsidRDefault="00786DFD" w:rsidP="00786DFD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786DFD">
              <w:rPr>
                <w:sz w:val="20"/>
                <w:szCs w:val="20"/>
              </w:rPr>
              <w:t xml:space="preserve">Pozytywnie pod względem kryterium rzetelności ocenić należy zgodność postępowania Kontrolowanego z zapisami obowiązującej umowy w zakresie obowiązku gromadzenia i przekazywania danych o obrocie refundowanymi lekami, środkami spożywczymi specjalnego przeznaczenia żywieniowego oraz wyrobami medycznymi wynikających z treści zrealizowanych recept, w odniesieniu do wymogów zawartych w art. 43 ust. 1 pkt 2 </w:t>
            </w:r>
            <w:r w:rsidRPr="00786DFD">
              <w:rPr>
                <w:i/>
                <w:sz w:val="20"/>
                <w:szCs w:val="20"/>
              </w:rPr>
              <w:t>ustawy o refundacji</w:t>
            </w:r>
            <w:r w:rsidRPr="00786DFD">
              <w:rPr>
                <w:sz w:val="20"/>
                <w:szCs w:val="20"/>
              </w:rPr>
              <w:t xml:space="preserve">, § 2 ust. </w:t>
            </w:r>
            <w:r w:rsidRPr="00786DFD">
              <w:rPr>
                <w:bCs/>
                <w:sz w:val="20"/>
                <w:szCs w:val="20"/>
              </w:rPr>
              <w:t xml:space="preserve">1 </w:t>
            </w:r>
            <w:r w:rsidRPr="00786DFD">
              <w:rPr>
                <w:sz w:val="20"/>
                <w:szCs w:val="20"/>
              </w:rPr>
              <w:t xml:space="preserve">rozporządzenia Ministra Zdrowia z dnia 23 grudnia 2011 r. </w:t>
            </w:r>
            <w:r w:rsidRPr="00786DFD">
              <w:rPr>
                <w:i/>
                <w:sz w:val="20"/>
                <w:szCs w:val="20"/>
              </w:rPr>
              <w:t xml:space="preserve">w sprawie informacji gromadzonych przez apteki oraz informacji przekazywanych Narodowemu Funduszowi Zdrowia </w:t>
            </w:r>
            <w:r w:rsidRPr="00786DFD">
              <w:rPr>
                <w:sz w:val="20"/>
                <w:szCs w:val="20"/>
              </w:rPr>
              <w:t>(j.t. Dz.U. z 2017 r., poz. 547, z późn. zm.)</w:t>
            </w:r>
            <w:r>
              <w:rPr>
                <w:sz w:val="20"/>
                <w:szCs w:val="20"/>
              </w:rPr>
              <w:t>.</w:t>
            </w:r>
          </w:p>
        </w:tc>
      </w:tr>
      <w:tr w:rsidR="00D22E25" w:rsidRPr="00786DFD" w:rsidTr="0094757F">
        <w:tc>
          <w:tcPr>
            <w:tcW w:w="2943" w:type="dxa"/>
            <w:vAlign w:val="center"/>
          </w:tcPr>
          <w:p w:rsidR="00D22E25" w:rsidRPr="00786DFD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786D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DFD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924AC8" w:rsidRDefault="00786DFD" w:rsidP="00924AC8">
            <w:pPr>
              <w:pStyle w:val="Akapitzlist"/>
              <w:numPr>
                <w:ilvl w:val="0"/>
                <w:numId w:val="47"/>
              </w:numPr>
              <w:ind w:left="225" w:hanging="212"/>
              <w:rPr>
                <w:sz w:val="20"/>
                <w:szCs w:val="20"/>
              </w:rPr>
            </w:pPr>
            <w:r w:rsidRPr="00924AC8">
              <w:rPr>
                <w:sz w:val="20"/>
                <w:szCs w:val="20"/>
              </w:rPr>
              <w:t xml:space="preserve">Realizować recepty obejmujące pełen zakres danych wymaganych przepisami rozporządzenia Ministra Zdrowia z dnia 13 kwietnia 2018 r. </w:t>
            </w:r>
            <w:r w:rsidRPr="00924AC8">
              <w:rPr>
                <w:i/>
                <w:sz w:val="20"/>
                <w:szCs w:val="20"/>
              </w:rPr>
              <w:t xml:space="preserve">w sprawie recept </w:t>
            </w:r>
            <w:r w:rsidRPr="00924AC8">
              <w:rPr>
                <w:sz w:val="20"/>
                <w:szCs w:val="20"/>
              </w:rPr>
              <w:t>(Dz.U. z 2018 r., poz. 745).</w:t>
            </w:r>
          </w:p>
          <w:p w:rsidR="00924AC8" w:rsidRDefault="00786DFD" w:rsidP="00924AC8">
            <w:pPr>
              <w:pStyle w:val="Akapitzlist"/>
              <w:numPr>
                <w:ilvl w:val="0"/>
                <w:numId w:val="47"/>
              </w:numPr>
              <w:ind w:left="225" w:hanging="212"/>
              <w:rPr>
                <w:sz w:val="20"/>
                <w:szCs w:val="20"/>
              </w:rPr>
            </w:pPr>
            <w:r w:rsidRPr="00924AC8">
              <w:rPr>
                <w:sz w:val="20"/>
                <w:szCs w:val="20"/>
              </w:rPr>
              <w:t>Leki recepturowe sporządzać z należytą starannością, używ</w:t>
            </w:r>
            <w:r w:rsidR="00924AC8">
              <w:rPr>
                <w:sz w:val="20"/>
                <w:szCs w:val="20"/>
              </w:rPr>
              <w:t xml:space="preserve">ając surowców farmaceutycznych </w:t>
            </w:r>
            <w:r w:rsidRPr="00924AC8">
              <w:rPr>
                <w:sz w:val="20"/>
                <w:szCs w:val="20"/>
              </w:rPr>
              <w:t xml:space="preserve">w ilościach zgodnych z ordynacją lekarską, a w przypadku dokonywania zmian w ich składzie postępować w sposób przewidziany przepisami rozporządzenia </w:t>
            </w:r>
            <w:r w:rsidRPr="00924AC8">
              <w:rPr>
                <w:sz w:val="20"/>
                <w:szCs w:val="20"/>
              </w:rPr>
              <w:lastRenderedPageBreak/>
              <w:t xml:space="preserve">Ministra Zdrowia z dnia 12 października 2018 r. </w:t>
            </w:r>
            <w:r w:rsidRPr="00924AC8">
              <w:rPr>
                <w:i/>
                <w:sz w:val="20"/>
                <w:szCs w:val="20"/>
              </w:rPr>
              <w:t xml:space="preserve">w sprawie zapotrzebowań oraz wydawania z apteki produktów leczniczych, środków spożywczych specjalnego przeznaczenia żywieniowego i wyrobów medycznych </w:t>
            </w:r>
            <w:r w:rsidRPr="00924AC8">
              <w:rPr>
                <w:sz w:val="20"/>
                <w:szCs w:val="20"/>
              </w:rPr>
              <w:t>(</w:t>
            </w:r>
            <w:r w:rsidR="00924AC8">
              <w:rPr>
                <w:sz w:val="20"/>
                <w:szCs w:val="20"/>
              </w:rPr>
              <w:t xml:space="preserve">Dz.U. </w:t>
            </w:r>
            <w:r w:rsidRPr="00924AC8">
              <w:rPr>
                <w:sz w:val="20"/>
                <w:szCs w:val="20"/>
              </w:rPr>
              <w:t>z 2018 r., poz. 2008).</w:t>
            </w:r>
          </w:p>
          <w:p w:rsidR="00924AC8" w:rsidRDefault="00786DFD" w:rsidP="00924AC8">
            <w:pPr>
              <w:pStyle w:val="Akapitzlist"/>
              <w:numPr>
                <w:ilvl w:val="0"/>
                <w:numId w:val="47"/>
              </w:numPr>
              <w:ind w:left="225" w:hanging="212"/>
              <w:rPr>
                <w:sz w:val="20"/>
                <w:szCs w:val="20"/>
              </w:rPr>
            </w:pPr>
            <w:r w:rsidRPr="00924AC8">
              <w:rPr>
                <w:sz w:val="20"/>
                <w:szCs w:val="20"/>
              </w:rPr>
              <w:t xml:space="preserve">Prawidłowo obliczać koszt sporządzenia leków recepturowych w oparciu o przepisy rozporządzenia Ministra Zdrowia z dnia 6 listopada 2012 r. </w:t>
            </w:r>
            <w:r w:rsidRPr="00924AC8">
              <w:rPr>
                <w:i/>
                <w:sz w:val="20"/>
                <w:szCs w:val="20"/>
              </w:rPr>
              <w:t>w sprawie leków, które mogą być traktowane jako surowce farmace</w:t>
            </w:r>
            <w:r w:rsidR="00924AC8">
              <w:rPr>
                <w:i/>
                <w:sz w:val="20"/>
                <w:szCs w:val="20"/>
              </w:rPr>
              <w:t xml:space="preserve">utyczne przy sporządzaniu leków </w:t>
            </w:r>
            <w:r w:rsidRPr="00924AC8">
              <w:rPr>
                <w:i/>
                <w:sz w:val="20"/>
                <w:szCs w:val="20"/>
              </w:rPr>
              <w:t>recepturowych</w:t>
            </w:r>
            <w:r w:rsidRPr="00924AC8">
              <w:rPr>
                <w:sz w:val="20"/>
                <w:szCs w:val="20"/>
              </w:rPr>
              <w:t xml:space="preserve"> (Dz.U. z 2012 r., poz. 1259).</w:t>
            </w:r>
          </w:p>
          <w:p w:rsidR="00924AC8" w:rsidRDefault="00786DFD" w:rsidP="00924AC8">
            <w:pPr>
              <w:pStyle w:val="Akapitzlist"/>
              <w:numPr>
                <w:ilvl w:val="0"/>
                <w:numId w:val="47"/>
              </w:numPr>
              <w:ind w:left="225" w:hanging="212"/>
              <w:rPr>
                <w:sz w:val="20"/>
                <w:szCs w:val="20"/>
              </w:rPr>
            </w:pPr>
            <w:r w:rsidRPr="00924AC8">
              <w:rPr>
                <w:sz w:val="20"/>
                <w:szCs w:val="20"/>
              </w:rPr>
              <w:t>Wyeliminować sytuacje, w których leki recepturowe zawierające w swoim składzie substancje bardzo silnie działające oraz środki odurzające są sporządzane i wydawane przez technika farmaceutycznego.</w:t>
            </w:r>
          </w:p>
          <w:p w:rsidR="00786DFD" w:rsidRPr="00924AC8" w:rsidRDefault="00786DFD" w:rsidP="00924AC8">
            <w:pPr>
              <w:pStyle w:val="Akapitzlist"/>
              <w:numPr>
                <w:ilvl w:val="0"/>
                <w:numId w:val="47"/>
              </w:numPr>
              <w:ind w:left="225" w:hanging="212"/>
              <w:rPr>
                <w:sz w:val="20"/>
                <w:szCs w:val="20"/>
              </w:rPr>
            </w:pPr>
            <w:r w:rsidRPr="00924AC8">
              <w:rPr>
                <w:sz w:val="20"/>
                <w:szCs w:val="20"/>
              </w:rPr>
              <w:t>Złożyć korekty zbiorczych zestawień zrealizowanych recept oraz raportów o obrocie refundowanymi lekami i wyrobami medycznymi („XML”),</w:t>
            </w:r>
          </w:p>
          <w:p w:rsidR="005944F7" w:rsidRPr="00786DFD" w:rsidRDefault="005944F7" w:rsidP="0059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DFD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CC3519" w:rsidRPr="00786DFD" w:rsidRDefault="00CC3519" w:rsidP="0059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DFD">
              <w:rPr>
                <w:rFonts w:ascii="Times New Roman" w:hAnsi="Times New Roman" w:cs="Times New Roman"/>
                <w:sz w:val="20"/>
                <w:szCs w:val="20"/>
              </w:rPr>
              <w:t xml:space="preserve">Nienależna refundacja: </w:t>
            </w:r>
            <w:r w:rsidR="001019B3" w:rsidRPr="001019B3">
              <w:rPr>
                <w:rFonts w:ascii="Times New Roman" w:hAnsi="Times New Roman" w:cs="Times New Roman"/>
                <w:sz w:val="20"/>
                <w:szCs w:val="20"/>
              </w:rPr>
              <w:t>5 369,22</w:t>
            </w:r>
            <w:r w:rsidRPr="00786DF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5225FC" w:rsidRPr="00786DFD" w:rsidRDefault="000F427D" w:rsidP="0015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DFD">
              <w:rPr>
                <w:rFonts w:ascii="Times New Roman" w:hAnsi="Times New Roman" w:cs="Times New Roman"/>
                <w:sz w:val="20"/>
                <w:szCs w:val="20"/>
              </w:rPr>
              <w:t>Kara umowna</w:t>
            </w:r>
            <w:r w:rsidR="005D6A0F" w:rsidRPr="001019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019B3" w:rsidRPr="001019B3">
              <w:rPr>
                <w:rFonts w:ascii="Times New Roman" w:hAnsi="Times New Roman" w:cs="Times New Roman"/>
                <w:sz w:val="20"/>
                <w:szCs w:val="20"/>
              </w:rPr>
              <w:t>5 088,47</w:t>
            </w:r>
            <w:r w:rsidR="001019B3" w:rsidRPr="00101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7788" w:rsidRPr="00786DF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bookmarkStart w:id="0" w:name="_GoBack"/>
            <w:bookmarkEnd w:id="0"/>
          </w:p>
        </w:tc>
      </w:tr>
    </w:tbl>
    <w:p w:rsidR="00140C20" w:rsidRPr="00786DFD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786DFD">
        <w:rPr>
          <w:rFonts w:ascii="Times New Roman" w:hAnsi="Times New Roman" w:cs="Times New Roman"/>
        </w:rPr>
        <w:lastRenderedPageBreak/>
        <w:t xml:space="preserve"> </w:t>
      </w:r>
    </w:p>
    <w:sectPr w:rsidR="00140C20" w:rsidRPr="00786DFD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F5" w:rsidRDefault="000547F5" w:rsidP="006853F6">
      <w:pPr>
        <w:spacing w:after="0" w:line="240" w:lineRule="auto"/>
      </w:pPr>
      <w:r>
        <w:separator/>
      </w:r>
    </w:p>
  </w:endnote>
  <w:endnote w:type="continuationSeparator" w:id="0">
    <w:p w:rsidR="000547F5" w:rsidRDefault="000547F5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019B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019B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F5" w:rsidRDefault="000547F5" w:rsidP="006853F6">
      <w:pPr>
        <w:spacing w:after="0" w:line="240" w:lineRule="auto"/>
      </w:pPr>
      <w:r>
        <w:separator/>
      </w:r>
    </w:p>
  </w:footnote>
  <w:footnote w:type="continuationSeparator" w:id="0">
    <w:p w:rsidR="000547F5" w:rsidRDefault="000547F5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4128"/>
    <w:multiLevelType w:val="hybridMultilevel"/>
    <w:tmpl w:val="05E0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414941"/>
    <w:multiLevelType w:val="hybridMultilevel"/>
    <w:tmpl w:val="7400C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E2AEA"/>
    <w:multiLevelType w:val="hybridMultilevel"/>
    <w:tmpl w:val="C798A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3F1B3B15"/>
    <w:multiLevelType w:val="hybridMultilevel"/>
    <w:tmpl w:val="3A1A5F26"/>
    <w:lvl w:ilvl="0" w:tplc="D0C46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935F2"/>
    <w:multiLevelType w:val="hybridMultilevel"/>
    <w:tmpl w:val="05E0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4"/>
  </w:num>
  <w:num w:numId="4">
    <w:abstractNumId w:val="25"/>
  </w:num>
  <w:num w:numId="5">
    <w:abstractNumId w:val="26"/>
  </w:num>
  <w:num w:numId="6">
    <w:abstractNumId w:val="6"/>
  </w:num>
  <w:num w:numId="7">
    <w:abstractNumId w:val="3"/>
  </w:num>
  <w:num w:numId="8">
    <w:abstractNumId w:val="19"/>
  </w:num>
  <w:num w:numId="9">
    <w:abstractNumId w:val="39"/>
  </w:num>
  <w:num w:numId="10">
    <w:abstractNumId w:val="15"/>
  </w:num>
  <w:num w:numId="11">
    <w:abstractNumId w:val="16"/>
  </w:num>
  <w:num w:numId="12">
    <w:abstractNumId w:val="22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18"/>
  </w:num>
  <w:num w:numId="20">
    <w:abstractNumId w:val="0"/>
  </w:num>
  <w:num w:numId="21">
    <w:abstractNumId w:val="10"/>
  </w:num>
  <w:num w:numId="22">
    <w:abstractNumId w:val="37"/>
  </w:num>
  <w:num w:numId="23">
    <w:abstractNumId w:val="31"/>
  </w:num>
  <w:num w:numId="24">
    <w:abstractNumId w:val="24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9"/>
  </w:num>
  <w:num w:numId="32">
    <w:abstractNumId w:val="1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0"/>
  </w:num>
  <w:num w:numId="36">
    <w:abstractNumId w:val="23"/>
  </w:num>
  <w:num w:numId="37">
    <w:abstractNumId w:val="28"/>
  </w:num>
  <w:num w:numId="38">
    <w:abstractNumId w:val="20"/>
  </w:num>
  <w:num w:numId="39">
    <w:abstractNumId w:val="27"/>
  </w:num>
  <w:num w:numId="40">
    <w:abstractNumId w:val="1"/>
  </w:num>
  <w:num w:numId="41">
    <w:abstractNumId w:val="38"/>
  </w:num>
  <w:num w:numId="42">
    <w:abstractNumId w:val="29"/>
  </w:num>
  <w:num w:numId="43">
    <w:abstractNumId w:val="17"/>
  </w:num>
  <w:num w:numId="44">
    <w:abstractNumId w:val="7"/>
  </w:num>
  <w:num w:numId="45">
    <w:abstractNumId w:val="5"/>
  </w:num>
  <w:num w:numId="46">
    <w:abstractNumId w:val="3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547F5"/>
    <w:rsid w:val="00074B60"/>
    <w:rsid w:val="000801BD"/>
    <w:rsid w:val="000A76CF"/>
    <w:rsid w:val="000B2BA9"/>
    <w:rsid w:val="000C3449"/>
    <w:rsid w:val="000D4442"/>
    <w:rsid w:val="000F427D"/>
    <w:rsid w:val="001019B3"/>
    <w:rsid w:val="0010570E"/>
    <w:rsid w:val="001057BA"/>
    <w:rsid w:val="00140C20"/>
    <w:rsid w:val="00156398"/>
    <w:rsid w:val="00156E8D"/>
    <w:rsid w:val="00157788"/>
    <w:rsid w:val="00176084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1F6092"/>
    <w:rsid w:val="00224470"/>
    <w:rsid w:val="00251A1F"/>
    <w:rsid w:val="00274377"/>
    <w:rsid w:val="0027689D"/>
    <w:rsid w:val="002A7236"/>
    <w:rsid w:val="002B6C7A"/>
    <w:rsid w:val="00307483"/>
    <w:rsid w:val="003106F9"/>
    <w:rsid w:val="00340CBE"/>
    <w:rsid w:val="003669CF"/>
    <w:rsid w:val="0037463E"/>
    <w:rsid w:val="003C0BD8"/>
    <w:rsid w:val="003C6457"/>
    <w:rsid w:val="003D0D6D"/>
    <w:rsid w:val="003D40EB"/>
    <w:rsid w:val="003E7149"/>
    <w:rsid w:val="0040574A"/>
    <w:rsid w:val="00437BA8"/>
    <w:rsid w:val="004467FF"/>
    <w:rsid w:val="004803AE"/>
    <w:rsid w:val="0048349D"/>
    <w:rsid w:val="004A2D34"/>
    <w:rsid w:val="004B5222"/>
    <w:rsid w:val="004D7A71"/>
    <w:rsid w:val="004E0BEF"/>
    <w:rsid w:val="004F004D"/>
    <w:rsid w:val="005225FC"/>
    <w:rsid w:val="005868A9"/>
    <w:rsid w:val="005916D2"/>
    <w:rsid w:val="005944F7"/>
    <w:rsid w:val="005A609F"/>
    <w:rsid w:val="005B7DD0"/>
    <w:rsid w:val="005D6A0F"/>
    <w:rsid w:val="005E0E4B"/>
    <w:rsid w:val="005E111D"/>
    <w:rsid w:val="00611D4F"/>
    <w:rsid w:val="00647885"/>
    <w:rsid w:val="006560DF"/>
    <w:rsid w:val="006617EF"/>
    <w:rsid w:val="006853F6"/>
    <w:rsid w:val="006A3F68"/>
    <w:rsid w:val="006B0CDA"/>
    <w:rsid w:val="006B2921"/>
    <w:rsid w:val="006F254F"/>
    <w:rsid w:val="0076359A"/>
    <w:rsid w:val="00783D03"/>
    <w:rsid w:val="00785D9E"/>
    <w:rsid w:val="00786182"/>
    <w:rsid w:val="00786DFD"/>
    <w:rsid w:val="007F6751"/>
    <w:rsid w:val="007F7963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67EC"/>
    <w:rsid w:val="008D63EF"/>
    <w:rsid w:val="008F7A66"/>
    <w:rsid w:val="00924AC8"/>
    <w:rsid w:val="00942ADD"/>
    <w:rsid w:val="0094757F"/>
    <w:rsid w:val="00955CFE"/>
    <w:rsid w:val="0096507F"/>
    <w:rsid w:val="00996AD7"/>
    <w:rsid w:val="009B3F27"/>
    <w:rsid w:val="009B4C38"/>
    <w:rsid w:val="009C5307"/>
    <w:rsid w:val="009F2D58"/>
    <w:rsid w:val="009F592A"/>
    <w:rsid w:val="00A03803"/>
    <w:rsid w:val="00A12208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B27F0B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65F8"/>
    <w:rsid w:val="00BE3E8A"/>
    <w:rsid w:val="00BF1245"/>
    <w:rsid w:val="00BF5815"/>
    <w:rsid w:val="00C318E1"/>
    <w:rsid w:val="00C75787"/>
    <w:rsid w:val="00CC3519"/>
    <w:rsid w:val="00CF2B90"/>
    <w:rsid w:val="00D151B0"/>
    <w:rsid w:val="00D22E25"/>
    <w:rsid w:val="00D30B8B"/>
    <w:rsid w:val="00D43744"/>
    <w:rsid w:val="00D5075F"/>
    <w:rsid w:val="00D512BB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7189"/>
    <w:rsid w:val="00E27611"/>
    <w:rsid w:val="00E4276E"/>
    <w:rsid w:val="00E65408"/>
    <w:rsid w:val="00E67B93"/>
    <w:rsid w:val="00EC01C8"/>
    <w:rsid w:val="00EC71E4"/>
    <w:rsid w:val="00EF15EA"/>
    <w:rsid w:val="00EF2ED6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B6872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A79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86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5</cp:revision>
  <dcterms:created xsi:type="dcterms:W3CDTF">2019-05-30T09:00:00Z</dcterms:created>
  <dcterms:modified xsi:type="dcterms:W3CDTF">2019-05-30T09:14:00Z</dcterms:modified>
</cp:coreProperties>
</file>