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2E25" w:rsidRPr="005944F7" w:rsidRDefault="008B26F4" w:rsidP="0076359A">
      <w:pPr>
        <w:spacing w:after="0" w:line="36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5944F7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Sprawozdanie z przeprowadzonej kontroli nr </w:t>
      </w:r>
      <w:r w:rsidR="00BC44F8" w:rsidRPr="00BC44F8">
        <w:rPr>
          <w:rFonts w:ascii="Times New Roman" w:hAnsi="Times New Roman" w:cs="Times New Roman"/>
        </w:rPr>
        <w:t>10.7322.04</w:t>
      </w:r>
      <w:r w:rsidR="00EB2BF3">
        <w:rPr>
          <w:rFonts w:ascii="Times New Roman" w:hAnsi="Times New Roman" w:cs="Times New Roman"/>
        </w:rPr>
        <w:t>7</w:t>
      </w:r>
      <w:r w:rsidR="00BC44F8" w:rsidRPr="00BC44F8">
        <w:rPr>
          <w:rFonts w:ascii="Times New Roman" w:hAnsi="Times New Roman" w:cs="Times New Roman"/>
        </w:rPr>
        <w:t>.2018.WDKAR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943"/>
        <w:gridCol w:w="11201"/>
      </w:tblGrid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Jednostka organizacyjna NFZ przeprowadzająca kontrolę</w:t>
            </w:r>
          </w:p>
        </w:tc>
        <w:tc>
          <w:tcPr>
            <w:tcW w:w="11201" w:type="dxa"/>
            <w:vAlign w:val="center"/>
          </w:tcPr>
          <w:p w:rsidR="00D22E25" w:rsidRPr="005944F7" w:rsidRDefault="00B915E8" w:rsidP="00D30B8B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  <w:r w:rsidR="00D22E25" w:rsidRPr="005944F7">
              <w:rPr>
                <w:rFonts w:ascii="Times New Roman" w:hAnsi="Times New Roman" w:cs="Times New Roman"/>
                <w:sz w:val="20"/>
                <w:szCs w:val="20"/>
              </w:rPr>
              <w:t>_Podlaski OW NFZ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6B0CDA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Numer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postępowania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5944F7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kontrolnego</w:t>
            </w:r>
          </w:p>
        </w:tc>
        <w:tc>
          <w:tcPr>
            <w:tcW w:w="11201" w:type="dxa"/>
            <w:vAlign w:val="center"/>
          </w:tcPr>
          <w:p w:rsidR="00D22E25" w:rsidRPr="005944F7" w:rsidRDefault="00BC44F8" w:rsidP="007436DD">
            <w:pPr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BC44F8">
              <w:rPr>
                <w:rFonts w:ascii="Times New Roman" w:hAnsi="Times New Roman" w:cs="Times New Roman"/>
                <w:sz w:val="20"/>
                <w:szCs w:val="20"/>
              </w:rPr>
              <w:t>10.7322.04</w:t>
            </w:r>
            <w:r w:rsidR="00EB2B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Pr="00BC44F8">
              <w:rPr>
                <w:rFonts w:ascii="Times New Roman" w:hAnsi="Times New Roman" w:cs="Times New Roman"/>
                <w:sz w:val="20"/>
                <w:szCs w:val="20"/>
              </w:rPr>
              <w:t>.2018.WDKAR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Termin przeprowadzenia kontroli</w:t>
            </w:r>
          </w:p>
        </w:tc>
        <w:tc>
          <w:tcPr>
            <w:tcW w:w="11201" w:type="dxa"/>
            <w:vAlign w:val="center"/>
          </w:tcPr>
          <w:p w:rsidR="00D22E25" w:rsidRPr="005944F7" w:rsidRDefault="003D0D6D" w:rsidP="007436DD">
            <w:pPr>
              <w:spacing w:line="276" w:lineRule="auto"/>
              <w:jc w:val="both"/>
              <w:rPr>
                <w:rFonts w:ascii="Times New Roman" w:hAnsi="Times New Roman" w:cs="Times New Roman"/>
                <w:spacing w:val="-2"/>
                <w:sz w:val="20"/>
                <w:szCs w:val="20"/>
              </w:rPr>
            </w:pP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Data rozpoczęcia kontroli: </w:t>
            </w:r>
            <w:r w:rsidR="00BC44F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</w:t>
            </w:r>
            <w:r w:rsidR="009B28B6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4</w:t>
            </w:r>
            <w:r w:rsidR="00BC44F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.12</w:t>
            </w:r>
            <w:r w:rsidR="00180AEA"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.2018</w:t>
            </w:r>
            <w:r w:rsidR="00647885"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r</w:t>
            </w:r>
            <w:r w:rsidRPr="005944F7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., data zakończenia kontroli (podpisania protokołu</w:t>
            </w:r>
            <w:r w:rsidR="00BC44F8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kontroli przez kontrolerów): </w:t>
            </w:r>
            <w:r w:rsidR="00EB2BF3" w:rsidRPr="00501B3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13</w:t>
            </w:r>
            <w:r w:rsidR="007436DD" w:rsidRPr="00501B3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.02</w:t>
            </w:r>
            <w:r w:rsidR="0048349D" w:rsidRPr="00501B3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>.2019</w:t>
            </w:r>
            <w:r w:rsidRPr="00501B3B">
              <w:rPr>
                <w:rFonts w:ascii="Times New Roman" w:hAnsi="Times New Roman" w:cs="Times New Roman"/>
                <w:spacing w:val="-2"/>
                <w:sz w:val="20"/>
                <w:szCs w:val="20"/>
              </w:rPr>
              <w:t xml:space="preserve"> r.</w:t>
            </w:r>
            <w:bookmarkStart w:id="0" w:name="_GoBack"/>
            <w:bookmarkEnd w:id="0"/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Podmiot kontrolowany: nazwa i adres</w:t>
            </w:r>
          </w:p>
        </w:tc>
        <w:tc>
          <w:tcPr>
            <w:tcW w:w="11201" w:type="dxa"/>
            <w:vAlign w:val="center"/>
          </w:tcPr>
          <w:p w:rsidR="00D22E25" w:rsidRPr="009B28B6" w:rsidRDefault="00524855" w:rsidP="00EB2BF3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DOZ Apteka </w:t>
            </w:r>
            <w:r w:rsidR="00EB2BF3" w:rsidRPr="00EB2BF3">
              <w:rPr>
                <w:rFonts w:ascii="Times New Roman" w:hAnsi="Times New Roman" w:cs="Times New Roman"/>
                <w:bCs/>
                <w:sz w:val="20"/>
                <w:szCs w:val="20"/>
              </w:rPr>
              <w:t>Dbam o Zdrowie, ul. Dworcowa 1</w:t>
            </w:r>
            <w:r w:rsidR="00EB2BF3">
              <w:rPr>
                <w:rFonts w:ascii="Times New Roman" w:hAnsi="Times New Roman" w:cs="Times New Roman"/>
                <w:bCs/>
                <w:sz w:val="20"/>
                <w:szCs w:val="20"/>
              </w:rPr>
              <w:t>,</w:t>
            </w:r>
            <w:r w:rsidR="00EB2BF3">
              <w:t xml:space="preserve"> </w:t>
            </w:r>
            <w:r w:rsidR="00EB2BF3" w:rsidRPr="00EB2BF3">
              <w:rPr>
                <w:rFonts w:ascii="Times New Roman" w:hAnsi="Times New Roman" w:cs="Times New Roman"/>
                <w:bCs/>
                <w:sz w:val="20"/>
                <w:szCs w:val="20"/>
              </w:rPr>
              <w:t>18-400 Łomża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>Temat kontroli, okres objęty kontrolą</w:t>
            </w:r>
          </w:p>
        </w:tc>
        <w:tc>
          <w:tcPr>
            <w:tcW w:w="11201" w:type="dxa"/>
            <w:vAlign w:val="center"/>
          </w:tcPr>
          <w:p w:rsidR="00BC44F8" w:rsidRPr="00BC44F8" w:rsidRDefault="00BC44F8" w:rsidP="00BC44F8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G</w:t>
            </w:r>
            <w:r w:rsidRPr="00BC44F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romadzenie i przekazywanie danych o obrocie refundowanymi lekami, środkami spożywczymi specjalnego przeznaczenia żywien</w:t>
            </w:r>
            <w:r w:rsidR="00EB2BF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iowego oraz wyrobami medycznymi </w:t>
            </w:r>
            <w:r w:rsidR="00EB2BF3" w:rsidRPr="00EB2BF3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i prawidłowość realizacji recept.</w:t>
            </w:r>
          </w:p>
          <w:p w:rsidR="00955CFE" w:rsidRPr="009B4C38" w:rsidRDefault="00BC44F8" w:rsidP="00F15097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BC44F8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1 stycznia 2013 r. – 31 grudnia 2014 r.</w:t>
            </w:r>
          </w:p>
        </w:tc>
      </w:tr>
      <w:tr w:rsidR="00D22E25" w:rsidRPr="00955CFE" w:rsidTr="0094757F">
        <w:tc>
          <w:tcPr>
            <w:tcW w:w="2943" w:type="dxa"/>
            <w:vAlign w:val="center"/>
          </w:tcPr>
          <w:p w:rsidR="00D22E25" w:rsidRPr="00955CFE" w:rsidRDefault="00D22E25" w:rsidP="00F3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>Informacja dotycząca usta</w:t>
            </w:r>
            <w:r w:rsidR="00E4276E"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leń </w:t>
            </w:r>
            <w:r w:rsidRPr="00955CFE">
              <w:rPr>
                <w:rFonts w:ascii="Times New Roman" w:hAnsi="Times New Roman" w:cs="Times New Roman"/>
                <w:b/>
                <w:sz w:val="20"/>
                <w:szCs w:val="20"/>
              </w:rPr>
              <w:t>z kontroli</w:t>
            </w:r>
          </w:p>
        </w:tc>
        <w:tc>
          <w:tcPr>
            <w:tcW w:w="11201" w:type="dxa"/>
            <w:vAlign w:val="center"/>
          </w:tcPr>
          <w:p w:rsidR="00932FFC" w:rsidRDefault="00EB2BF3" w:rsidP="00EB2BF3">
            <w:pPr>
              <w:pStyle w:val="Akapitzlist"/>
              <w:numPr>
                <w:ilvl w:val="0"/>
                <w:numId w:val="47"/>
              </w:numPr>
              <w:jc w:val="both"/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 xml:space="preserve">Pozytywnie z nieprawidłowościami ocenić należy postępowanie Apteki w odniesieniu do obowiązujących w kontrolowanym okresie przepisów zawartych w rozporządzeniu Ministra Zdrowia z dnia 8 marca 2012 r. w sprawie recept lekarskich (j.t. Dz.U. z 2017 r., poz. 1570), zwanego dalej rozporządzeniem </w:t>
            </w:r>
            <w:proofErr w:type="spellStart"/>
            <w:r w:rsidRPr="00EB2BF3">
              <w:rPr>
                <w:sz w:val="20"/>
                <w:szCs w:val="20"/>
              </w:rPr>
              <w:t>ws</w:t>
            </w:r>
            <w:proofErr w:type="spellEnd"/>
            <w:r w:rsidRPr="00EB2BF3">
              <w:rPr>
                <w:sz w:val="20"/>
                <w:szCs w:val="20"/>
              </w:rPr>
              <w:t xml:space="preserve">. recept lekarskich, w zakresie spełniania przez recepty wymogów formalnych stanowiących podstawę wydania refundowanych leków, środków spożywczych specjalnego przeznaczenia żywieniowego i wyrobów medycznych. W trakcie kontroli ustalono, iż zrealizowane recepty wystawione były w sposób czytelny na prawidłowych drukach; zawierały niezbędne informacje o przepisanych lekach, a także dane identyfikujące świadczeniodawcę, pacjenta oraz lekarza. Prawidłowy był również sposób autoryzacji treści recept, także w odniesieniu do dokonywanych w ich treści zmian potwierdzanych podpisem i pieczątką autora poprawek. Pierwsza stwierdzona nieprawidłowość dotyczyła realizacji 1 recepty (1 op., 1 pozycja) pomimo tego, że nie zawierała wszystkich wymaganych danych identyfikujących pacjenta – w adresie zamieszkania brak było numeru domu, co stanowiło naruszenie § 3 ust. 1 pkt 2 lit. b rozporządzenia </w:t>
            </w:r>
            <w:proofErr w:type="spellStart"/>
            <w:r w:rsidRPr="00EB2BF3">
              <w:rPr>
                <w:sz w:val="20"/>
                <w:szCs w:val="20"/>
              </w:rPr>
              <w:t>ws</w:t>
            </w:r>
            <w:proofErr w:type="spellEnd"/>
            <w:r w:rsidRPr="00EB2BF3">
              <w:rPr>
                <w:sz w:val="20"/>
                <w:szCs w:val="20"/>
              </w:rPr>
              <w:t xml:space="preserve">. recept, zaś uzupełnienie ww. braku poprzez umieszczenie adnotacji na rewersie recepty, co zostało stwierdzone w trakcie kontroli, było z kolei postępowaniem niezgodnym z § 16 ust. 1 pkt 3 rozporządzenia </w:t>
            </w:r>
            <w:proofErr w:type="spellStart"/>
            <w:r w:rsidRPr="00EB2BF3">
              <w:rPr>
                <w:sz w:val="20"/>
                <w:szCs w:val="20"/>
              </w:rPr>
              <w:t>ws</w:t>
            </w:r>
            <w:proofErr w:type="spellEnd"/>
            <w:r w:rsidRPr="00EB2BF3">
              <w:rPr>
                <w:sz w:val="20"/>
                <w:szCs w:val="20"/>
              </w:rPr>
              <w:t>. recept</w:t>
            </w:r>
            <w:r w:rsidR="009B28B6" w:rsidRPr="00EB2BF3">
              <w:rPr>
                <w:sz w:val="20"/>
                <w:szCs w:val="20"/>
              </w:rPr>
              <w:t>.</w:t>
            </w:r>
            <w:r>
              <w:t xml:space="preserve"> </w:t>
            </w:r>
            <w:r w:rsidRPr="00EB2BF3">
              <w:rPr>
                <w:sz w:val="20"/>
                <w:szCs w:val="20"/>
              </w:rPr>
              <w:t xml:space="preserve">Drugą nieprawidłowość stwierdzono w zakresie realizacji 1 recepty (1 op., 1 pozycja), na podstawie której wydano lek w ilości większej, niż przeznaczona na 90 dni stosowania, czym naruszono § 18 ust. 1 pkt. 3 i ust. 2 rozporządzenia </w:t>
            </w:r>
            <w:proofErr w:type="spellStart"/>
            <w:r w:rsidRPr="00EB2BF3">
              <w:rPr>
                <w:sz w:val="20"/>
                <w:szCs w:val="20"/>
              </w:rPr>
              <w:t>ws</w:t>
            </w:r>
            <w:proofErr w:type="spellEnd"/>
            <w:r w:rsidRPr="00EB2BF3">
              <w:rPr>
                <w:sz w:val="20"/>
                <w:szCs w:val="20"/>
              </w:rPr>
              <w:t>. recept</w:t>
            </w:r>
            <w:r>
              <w:rPr>
                <w:sz w:val="20"/>
                <w:szCs w:val="20"/>
              </w:rPr>
              <w:t xml:space="preserve"> </w:t>
            </w:r>
            <w:r w:rsidRPr="00EB2BF3">
              <w:rPr>
                <w:sz w:val="20"/>
                <w:szCs w:val="20"/>
              </w:rPr>
              <w:t>(dodatkowo sprawozdano błędny numer prawa wykonywania zawodu lekarza).</w:t>
            </w:r>
          </w:p>
          <w:p w:rsidR="00EB2BF3" w:rsidRDefault="00EB2BF3" w:rsidP="00EB2BF3">
            <w:pPr>
              <w:pStyle w:val="Akapitzlist"/>
              <w:numPr>
                <w:ilvl w:val="0"/>
                <w:numId w:val="47"/>
              </w:numPr>
              <w:jc w:val="both"/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>Pozytywnie oceniono realizację recept w zakresie zachowania terminu ich ważności</w:t>
            </w:r>
            <w:r>
              <w:rPr>
                <w:sz w:val="20"/>
                <w:szCs w:val="20"/>
              </w:rPr>
              <w:t>.</w:t>
            </w:r>
          </w:p>
          <w:p w:rsidR="00EB2BF3" w:rsidRDefault="00EB2BF3" w:rsidP="00EB2BF3">
            <w:pPr>
              <w:pStyle w:val="Akapitzlist"/>
              <w:numPr>
                <w:ilvl w:val="0"/>
                <w:numId w:val="47"/>
              </w:numPr>
              <w:jc w:val="both"/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>W Aptece w prawidłowy sposób sporządzano otaksowania recept - postępowanie takie zasługuje także</w:t>
            </w:r>
            <w:r>
              <w:rPr>
                <w:sz w:val="20"/>
                <w:szCs w:val="20"/>
              </w:rPr>
              <w:t xml:space="preserve"> </w:t>
            </w:r>
            <w:r w:rsidRPr="00EB2BF3">
              <w:rPr>
                <w:sz w:val="20"/>
                <w:szCs w:val="20"/>
              </w:rPr>
              <w:t>na ocenę pozytywną</w:t>
            </w:r>
            <w:r>
              <w:rPr>
                <w:sz w:val="20"/>
                <w:szCs w:val="20"/>
              </w:rPr>
              <w:t>.</w:t>
            </w:r>
          </w:p>
          <w:p w:rsidR="00EB2BF3" w:rsidRPr="00EB2BF3" w:rsidRDefault="00EB2BF3" w:rsidP="00EB2BF3">
            <w:pPr>
              <w:pStyle w:val="Akapitzlist"/>
              <w:numPr>
                <w:ilvl w:val="0"/>
                <w:numId w:val="47"/>
              </w:numPr>
              <w:jc w:val="both"/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>Negatywnie pod względem kryterium rzetelności oceniono postępowanie podmiotu kontrolowanego w zakresie obowiązku gromadzenia i przekazywania danych o obrocie refundowanymi lekami, środkami spożywczymi specjalnego przeznaczenia żywieniowego oraz wyrobami medycznymi wynikających z treści zrealizowanych recept, w odniesieniu do wymogów zawartych w art. 43 ust. 1 pkt 2 ustawy o refundacji, § 2 ust. 1 rozporządzenia Ministra Zdrowia z dnia 23 grudnia 2011 r. w sprawie informacji gromadzonych przez apteki oraz informacji przekazywanych Narodowemu Funduszowi Zdrowia (j.t. Dz.U. z 2017 r., poz. 547) w brzmieniu obowiązującym w okresie kontrolowanym oraz postanowień § 5 ust. 3 pkt 3 umowy. W wyniku kontroli stwierdzono bowiem, że dostarczone przez Aptekę do POW NFZ informacje w 70 przypadkach były niezgodne z treścią zrealizowanej recepty w zakresie numeru: REGON oraz prawa wykonywania zawodu lekarza, a także w odniesieniu do daty wystawienia</w:t>
            </w:r>
          </w:p>
        </w:tc>
      </w:tr>
      <w:tr w:rsidR="00D22E25" w:rsidRPr="005944F7" w:rsidTr="0094757F">
        <w:tc>
          <w:tcPr>
            <w:tcW w:w="2943" w:type="dxa"/>
            <w:vAlign w:val="center"/>
          </w:tcPr>
          <w:p w:rsidR="00D22E25" w:rsidRPr="005944F7" w:rsidRDefault="00D22E25" w:rsidP="00F30825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Zalecenia pokontrolne </w:t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br/>
            </w:r>
            <w:r w:rsidRPr="005944F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i skutki finansowe / link</w:t>
            </w:r>
          </w:p>
        </w:tc>
        <w:tc>
          <w:tcPr>
            <w:tcW w:w="11201" w:type="dxa"/>
            <w:vAlign w:val="center"/>
          </w:tcPr>
          <w:p w:rsidR="00D22E25" w:rsidRPr="005D6A0F" w:rsidRDefault="00D22E25" w:rsidP="00785D9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D6A0F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Zalecenia pokontrolne:</w:t>
            </w:r>
          </w:p>
          <w:p w:rsidR="00EB2BF3" w:rsidRPr="00EB2BF3" w:rsidRDefault="00EB2BF3" w:rsidP="00EB2BF3">
            <w:pPr>
              <w:pStyle w:val="Akapitzlist"/>
              <w:numPr>
                <w:ilvl w:val="0"/>
                <w:numId w:val="46"/>
              </w:numPr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lastRenderedPageBreak/>
              <w:t xml:space="preserve">Przestrzegać zasad realizacji recept zgodnie z obowiązującymi przepisami ustawy z dnia 6 września 2001 r. Prawo farmaceutyczne (j.t. Dz.U. z 2017 r., poz. 2211, z </w:t>
            </w:r>
            <w:proofErr w:type="spellStart"/>
            <w:r w:rsidRPr="00EB2BF3">
              <w:rPr>
                <w:sz w:val="20"/>
                <w:szCs w:val="20"/>
              </w:rPr>
              <w:t>późn</w:t>
            </w:r>
            <w:proofErr w:type="spellEnd"/>
            <w:r w:rsidRPr="00EB2BF3">
              <w:rPr>
                <w:sz w:val="20"/>
                <w:szCs w:val="20"/>
              </w:rPr>
              <w:t xml:space="preserve">. zm.), rozporządzenia Ministra Zdrowia z dnia 13 kwietnia 2018 r. w sprawie recept (Dz.U. z 2018 r., poz. 745, z </w:t>
            </w:r>
            <w:proofErr w:type="spellStart"/>
            <w:r w:rsidRPr="00EB2BF3">
              <w:rPr>
                <w:sz w:val="20"/>
                <w:szCs w:val="20"/>
              </w:rPr>
              <w:t>późn</w:t>
            </w:r>
            <w:proofErr w:type="spellEnd"/>
            <w:r w:rsidRPr="00EB2BF3">
              <w:rPr>
                <w:sz w:val="20"/>
                <w:szCs w:val="20"/>
              </w:rPr>
              <w:t xml:space="preserve">. zm.) oraz rozporządzenia Ministra Zdrowia z dnia 12 października 2018 r. w sprawie </w:t>
            </w:r>
            <w:proofErr w:type="spellStart"/>
            <w:r w:rsidRPr="00EB2BF3">
              <w:rPr>
                <w:sz w:val="20"/>
                <w:szCs w:val="20"/>
              </w:rPr>
              <w:t>zapotrzebowań</w:t>
            </w:r>
            <w:proofErr w:type="spellEnd"/>
            <w:r w:rsidRPr="00EB2BF3">
              <w:rPr>
                <w:sz w:val="20"/>
                <w:szCs w:val="20"/>
              </w:rPr>
              <w:t xml:space="preserve"> oraz wydawania z apteki produktów leczniczych, środków spożywczych specjalnego przez</w:t>
            </w:r>
            <w:r>
              <w:rPr>
                <w:sz w:val="20"/>
                <w:szCs w:val="20"/>
              </w:rPr>
              <w:t xml:space="preserve">naczenia żywieniowego i wyrobów </w:t>
            </w:r>
            <w:r w:rsidRPr="00EB2BF3">
              <w:rPr>
                <w:sz w:val="20"/>
                <w:szCs w:val="20"/>
              </w:rPr>
              <w:t>medycznych (j.t. Dz.U. z 2018 r., poz. 2008), w szczególności w zakresie realizacji recept obejmujących pełen zakres danych wymaganych przepisami oraz w zakresie ilości wydawanych leków refundowanych.</w:t>
            </w:r>
          </w:p>
          <w:p w:rsidR="00EB2BF3" w:rsidRPr="00EB2BF3" w:rsidRDefault="00EB2BF3" w:rsidP="00EB2BF3">
            <w:pPr>
              <w:pStyle w:val="Akapitzlist"/>
              <w:numPr>
                <w:ilvl w:val="0"/>
                <w:numId w:val="46"/>
              </w:numPr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>Przekazywać POW NFZ kompletne dane o obrocie refundowanymi lekami, środkami spożywczymi specjalnego przeznaczenia żywieniowego i wyrobami medycznymi, zgodne ze stanem rzeczywistym i treścią realizowanych recept, stosownie do wymogów określonych w art. 45 ustawy o refundacji.</w:t>
            </w:r>
          </w:p>
          <w:p w:rsidR="00EB2BF3" w:rsidRPr="00EB2BF3" w:rsidRDefault="00EB2BF3" w:rsidP="00EB2BF3">
            <w:pPr>
              <w:pStyle w:val="Akapitzlist"/>
              <w:numPr>
                <w:ilvl w:val="0"/>
                <w:numId w:val="46"/>
              </w:numPr>
              <w:rPr>
                <w:sz w:val="20"/>
                <w:szCs w:val="20"/>
              </w:rPr>
            </w:pPr>
            <w:r w:rsidRPr="00EB2BF3">
              <w:rPr>
                <w:sz w:val="20"/>
                <w:szCs w:val="20"/>
              </w:rPr>
              <w:t>Złożyć korekty zbiorczych zestawień zrealizowanych recept oraz raportów o obrocie refundowanymi lekami i wyrobami medyc</w:t>
            </w:r>
            <w:r>
              <w:rPr>
                <w:sz w:val="20"/>
                <w:szCs w:val="20"/>
              </w:rPr>
              <w:t>znymi („XML”)</w:t>
            </w:r>
          </w:p>
          <w:p w:rsidR="00E239EB" w:rsidRPr="009B28B6" w:rsidRDefault="005944F7" w:rsidP="00E239EB">
            <w:pPr>
              <w:pStyle w:val="Akapitzlist"/>
              <w:numPr>
                <w:ilvl w:val="0"/>
                <w:numId w:val="46"/>
              </w:numPr>
              <w:ind w:left="-52" w:hanging="212"/>
              <w:rPr>
                <w:sz w:val="20"/>
                <w:szCs w:val="20"/>
              </w:rPr>
            </w:pPr>
            <w:r w:rsidRPr="009B28B6">
              <w:rPr>
                <w:sz w:val="20"/>
                <w:szCs w:val="20"/>
              </w:rPr>
              <w:t>Skutki finansowe kontroli:</w:t>
            </w:r>
          </w:p>
          <w:p w:rsidR="00E239EB" w:rsidRDefault="00D6235A" w:rsidP="00E239EB">
            <w:pPr>
              <w:ind w:left="-5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Nienależna refundacja: </w:t>
            </w:r>
            <w:r w:rsidR="00524855" w:rsidRPr="00524855">
              <w:rPr>
                <w:rFonts w:ascii="Times New Roman" w:hAnsi="Times New Roman" w:cs="Times New Roman"/>
                <w:sz w:val="20"/>
                <w:szCs w:val="20"/>
              </w:rPr>
              <w:t>21,09 zł</w:t>
            </w:r>
          </w:p>
          <w:p w:rsidR="005225FC" w:rsidRPr="005D6A0F" w:rsidRDefault="000F427D" w:rsidP="00524855">
            <w:pPr>
              <w:ind w:left="-52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Kara </w:t>
            </w:r>
            <w:r w:rsidRPr="000F427D">
              <w:rPr>
                <w:rFonts w:ascii="Times New Roman" w:hAnsi="Times New Roman" w:cs="Times New Roman"/>
                <w:sz w:val="20"/>
                <w:szCs w:val="20"/>
              </w:rPr>
              <w:t>umowna</w:t>
            </w:r>
            <w:r w:rsidR="005D6A0F" w:rsidRPr="000F427D">
              <w:rPr>
                <w:rFonts w:ascii="Times New Roman" w:hAnsi="Times New Roman" w:cs="Times New Roman"/>
                <w:sz w:val="20"/>
                <w:szCs w:val="20"/>
              </w:rPr>
              <w:t xml:space="preserve">: </w:t>
            </w:r>
            <w:r w:rsidR="00524855" w:rsidRPr="00524855">
              <w:rPr>
                <w:rFonts w:ascii="Times New Roman" w:hAnsi="Times New Roman" w:cs="Times New Roman"/>
                <w:sz w:val="20"/>
                <w:szCs w:val="20"/>
              </w:rPr>
              <w:t>3 125,50 zł</w:t>
            </w:r>
          </w:p>
        </w:tc>
      </w:tr>
    </w:tbl>
    <w:p w:rsidR="00140C20" w:rsidRPr="005944F7" w:rsidRDefault="00F30825" w:rsidP="00F30825">
      <w:pPr>
        <w:spacing w:after="0" w:line="240" w:lineRule="auto"/>
        <w:rPr>
          <w:rFonts w:ascii="Times New Roman" w:hAnsi="Times New Roman" w:cs="Times New Roman"/>
        </w:rPr>
      </w:pPr>
      <w:r w:rsidRPr="005944F7">
        <w:rPr>
          <w:rFonts w:ascii="Times New Roman" w:hAnsi="Times New Roman" w:cs="Times New Roman"/>
        </w:rPr>
        <w:lastRenderedPageBreak/>
        <w:t xml:space="preserve"> </w:t>
      </w:r>
    </w:p>
    <w:sectPr w:rsidR="00140C20" w:rsidRPr="005944F7" w:rsidSect="008B26F4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22CEF" w:rsidRDefault="00722CEF" w:rsidP="006853F6">
      <w:pPr>
        <w:spacing w:after="0" w:line="240" w:lineRule="auto"/>
      </w:pPr>
      <w:r>
        <w:separator/>
      </w:r>
    </w:p>
  </w:endnote>
  <w:endnote w:type="continuationSeparator" w:id="0">
    <w:p w:rsidR="00722CEF" w:rsidRDefault="00722CEF" w:rsidP="006853F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Univers-PL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Fonts w:ascii="Arial" w:hAnsi="Arial" w:cs="Arial"/>
        <w:sz w:val="20"/>
        <w:szCs w:val="20"/>
      </w:rPr>
      <w:id w:val="-820425299"/>
      <w:docPartObj>
        <w:docPartGallery w:val="Page Numbers (Bottom of Page)"/>
        <w:docPartUnique/>
      </w:docPartObj>
    </w:sdtPr>
    <w:sdtEndPr/>
    <w:sdtContent>
      <w:sdt>
        <w:sdtPr>
          <w:rPr>
            <w:rFonts w:ascii="Arial" w:hAnsi="Arial" w:cs="Arial"/>
            <w:sz w:val="20"/>
            <w:szCs w:val="20"/>
          </w:rPr>
          <w:id w:val="860082579"/>
          <w:docPartObj>
            <w:docPartGallery w:val="Page Numbers (Top of Page)"/>
            <w:docPartUnique/>
          </w:docPartObj>
        </w:sdtPr>
        <w:sdtEndPr/>
        <w:sdtContent>
          <w:p w:rsidR="006853F6" w:rsidRPr="009B3F27" w:rsidRDefault="006853F6">
            <w:pPr>
              <w:pStyle w:val="Stopka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9B3F27">
              <w:rPr>
                <w:rFonts w:ascii="Arial" w:hAnsi="Arial" w:cs="Arial"/>
                <w:sz w:val="20"/>
                <w:szCs w:val="20"/>
              </w:rPr>
              <w:t xml:space="preserve">Strona 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instrText>PAGE</w:instrTex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501B3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1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  <w:r w:rsidRPr="009B3F27">
              <w:rPr>
                <w:rFonts w:ascii="Arial" w:hAnsi="Arial" w:cs="Arial"/>
                <w:sz w:val="20"/>
                <w:szCs w:val="20"/>
              </w:rPr>
              <w:t xml:space="preserve"> z 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begin"/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instrText>NUMPAGES</w:instrTex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separate"/>
            </w:r>
            <w:r w:rsidR="00501B3B">
              <w:rPr>
                <w:rFonts w:ascii="Arial" w:hAnsi="Arial" w:cs="Arial"/>
                <w:b/>
                <w:bCs/>
                <w:noProof/>
                <w:sz w:val="20"/>
                <w:szCs w:val="20"/>
              </w:rPr>
              <w:t>2</w:t>
            </w:r>
            <w:r w:rsidRPr="009B3F27">
              <w:rPr>
                <w:rFonts w:ascii="Arial" w:hAnsi="Arial" w:cs="Arial"/>
                <w:b/>
                <w:bCs/>
                <w:sz w:val="20"/>
                <w:szCs w:val="20"/>
              </w:rPr>
              <w:fldChar w:fldCharType="end"/>
            </w:r>
          </w:p>
        </w:sdtContent>
      </w:sdt>
    </w:sdtContent>
  </w:sdt>
  <w:p w:rsidR="006853F6" w:rsidRDefault="006853F6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22CEF" w:rsidRDefault="00722CEF" w:rsidP="006853F6">
      <w:pPr>
        <w:spacing w:after="0" w:line="240" w:lineRule="auto"/>
      </w:pPr>
      <w:r>
        <w:separator/>
      </w:r>
    </w:p>
  </w:footnote>
  <w:footnote w:type="continuationSeparator" w:id="0">
    <w:p w:rsidR="00722CEF" w:rsidRDefault="00722CEF" w:rsidP="006853F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E82D85"/>
    <w:multiLevelType w:val="hybridMultilevel"/>
    <w:tmpl w:val="103C14D4"/>
    <w:lvl w:ilvl="0" w:tplc="0415000D">
      <w:start w:val="1"/>
      <w:numFmt w:val="bullet"/>
      <w:lvlText w:val=""/>
      <w:lvlJc w:val="left"/>
      <w:pPr>
        <w:ind w:left="-36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</w:abstractNum>
  <w:abstractNum w:abstractNumId="1">
    <w:nsid w:val="0A146431"/>
    <w:multiLevelType w:val="hybridMultilevel"/>
    <w:tmpl w:val="0D92FDFC"/>
    <w:lvl w:ilvl="0" w:tplc="A7225C0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6556F4"/>
    <w:multiLevelType w:val="hybridMultilevel"/>
    <w:tmpl w:val="22DCC332"/>
    <w:lvl w:ilvl="0" w:tplc="0415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3">
    <w:nsid w:val="120633DE"/>
    <w:multiLevelType w:val="hybridMultilevel"/>
    <w:tmpl w:val="031EF25C"/>
    <w:lvl w:ilvl="0" w:tplc="1F681AB8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4">
    <w:nsid w:val="145B267B"/>
    <w:multiLevelType w:val="hybridMultilevel"/>
    <w:tmpl w:val="72FE057E"/>
    <w:lvl w:ilvl="0" w:tplc="2EE42F6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3F11B4"/>
    <w:multiLevelType w:val="hybridMultilevel"/>
    <w:tmpl w:val="BF0A60AE"/>
    <w:lvl w:ilvl="0" w:tplc="0415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">
    <w:nsid w:val="1DA44E5B"/>
    <w:multiLevelType w:val="hybridMultilevel"/>
    <w:tmpl w:val="0200000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0906EB1"/>
    <w:multiLevelType w:val="hybridMultilevel"/>
    <w:tmpl w:val="D7069242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22677741"/>
    <w:multiLevelType w:val="hybridMultilevel"/>
    <w:tmpl w:val="B950CFB8"/>
    <w:lvl w:ilvl="0" w:tplc="62E2EFB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7D257A3"/>
    <w:multiLevelType w:val="hybridMultilevel"/>
    <w:tmpl w:val="D682DB36"/>
    <w:lvl w:ilvl="0" w:tplc="4B7C2528">
      <w:start w:val="1"/>
      <w:numFmt w:val="decimal"/>
      <w:lvlText w:val="%1."/>
      <w:lvlJc w:val="left"/>
      <w:pPr>
        <w:tabs>
          <w:tab w:val="num" w:pos="1768"/>
        </w:tabs>
        <w:ind w:left="1768" w:hanging="340"/>
      </w:pPr>
      <w:rPr>
        <w:b/>
        <w:i w:val="0"/>
        <w:color w:val="auto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2D455FBE"/>
    <w:multiLevelType w:val="hybridMultilevel"/>
    <w:tmpl w:val="C9426462"/>
    <w:lvl w:ilvl="0" w:tplc="6FC08F7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EC452A0"/>
    <w:multiLevelType w:val="hybridMultilevel"/>
    <w:tmpl w:val="AB22CFA6"/>
    <w:lvl w:ilvl="0" w:tplc="62C0C0BC">
      <w:start w:val="1"/>
      <w:numFmt w:val="lowerLetter"/>
      <w:lvlText w:val="%1)"/>
      <w:lvlJc w:val="left"/>
      <w:pPr>
        <w:ind w:left="1146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">
    <w:nsid w:val="33644D34"/>
    <w:multiLevelType w:val="hybridMultilevel"/>
    <w:tmpl w:val="FB5C8EA6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3BA127A"/>
    <w:multiLevelType w:val="hybridMultilevel"/>
    <w:tmpl w:val="E91C63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8E7CBC"/>
    <w:multiLevelType w:val="hybridMultilevel"/>
    <w:tmpl w:val="F83E215E"/>
    <w:lvl w:ilvl="0" w:tplc="1F681AB8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7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5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2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9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6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3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1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822" w:hanging="360"/>
      </w:pPr>
      <w:rPr>
        <w:rFonts w:ascii="Wingdings" w:hAnsi="Wingdings" w:hint="default"/>
      </w:rPr>
    </w:lvl>
  </w:abstractNum>
  <w:abstractNum w:abstractNumId="15">
    <w:nsid w:val="3F1B3B15"/>
    <w:multiLevelType w:val="hybridMultilevel"/>
    <w:tmpl w:val="0A34C222"/>
    <w:lvl w:ilvl="0" w:tplc="1B4443D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F561019"/>
    <w:multiLevelType w:val="hybridMultilevel"/>
    <w:tmpl w:val="55980AD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FDD3988"/>
    <w:multiLevelType w:val="hybridMultilevel"/>
    <w:tmpl w:val="9E4674B4"/>
    <w:lvl w:ilvl="0" w:tplc="1F681AB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8">
    <w:nsid w:val="402B04BA"/>
    <w:multiLevelType w:val="hybridMultilevel"/>
    <w:tmpl w:val="FE76B3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7C2597"/>
    <w:multiLevelType w:val="hybridMultilevel"/>
    <w:tmpl w:val="F490F3A8"/>
    <w:lvl w:ilvl="0" w:tplc="38742E7E">
      <w:start w:val="1"/>
      <w:numFmt w:val="decimal"/>
      <w:lvlText w:val="%1."/>
      <w:lvlJc w:val="left"/>
      <w:pPr>
        <w:ind w:left="36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>
    <w:nsid w:val="43210C08"/>
    <w:multiLevelType w:val="hybridMultilevel"/>
    <w:tmpl w:val="2A86B410"/>
    <w:lvl w:ilvl="0" w:tplc="0415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AF1497E"/>
    <w:multiLevelType w:val="hybridMultilevel"/>
    <w:tmpl w:val="7ADE1642"/>
    <w:lvl w:ilvl="0" w:tplc="1F681A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BCC0949"/>
    <w:multiLevelType w:val="hybridMultilevel"/>
    <w:tmpl w:val="D5F4A7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50982CE9"/>
    <w:multiLevelType w:val="hybridMultilevel"/>
    <w:tmpl w:val="2EF84AA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17C48C7"/>
    <w:multiLevelType w:val="hybridMultilevel"/>
    <w:tmpl w:val="F9B65DF6"/>
    <w:lvl w:ilvl="0" w:tplc="0415000D">
      <w:start w:val="1"/>
      <w:numFmt w:val="bullet"/>
      <w:lvlText w:val=""/>
      <w:lvlJc w:val="left"/>
      <w:pPr>
        <w:ind w:left="1146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25">
    <w:nsid w:val="575D5690"/>
    <w:multiLevelType w:val="hybridMultilevel"/>
    <w:tmpl w:val="3A4607B8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6">
    <w:nsid w:val="586F5FAD"/>
    <w:multiLevelType w:val="hybridMultilevel"/>
    <w:tmpl w:val="19AC4650"/>
    <w:lvl w:ilvl="0" w:tplc="5DBA270A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B534C90"/>
    <w:multiLevelType w:val="hybridMultilevel"/>
    <w:tmpl w:val="960E3B8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D427B51"/>
    <w:multiLevelType w:val="hybridMultilevel"/>
    <w:tmpl w:val="1E3C44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DB95713"/>
    <w:multiLevelType w:val="hybridMultilevel"/>
    <w:tmpl w:val="8D3CA2F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26F762B"/>
    <w:multiLevelType w:val="hybridMultilevel"/>
    <w:tmpl w:val="6560B1A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5972A92"/>
    <w:multiLevelType w:val="hybridMultilevel"/>
    <w:tmpl w:val="B73873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8BB1E7E"/>
    <w:multiLevelType w:val="hybridMultilevel"/>
    <w:tmpl w:val="144E6F1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8C77A57"/>
    <w:multiLevelType w:val="hybridMultilevel"/>
    <w:tmpl w:val="AFC837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C5D7300"/>
    <w:multiLevelType w:val="hybridMultilevel"/>
    <w:tmpl w:val="BD7CB7EC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5930AC"/>
    <w:multiLevelType w:val="hybridMultilevel"/>
    <w:tmpl w:val="F38CDF44"/>
    <w:lvl w:ilvl="0" w:tplc="0AE07A14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69D3636"/>
    <w:multiLevelType w:val="hybridMultilevel"/>
    <w:tmpl w:val="71E6FF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A961175"/>
    <w:multiLevelType w:val="hybridMultilevel"/>
    <w:tmpl w:val="13307480"/>
    <w:lvl w:ilvl="0" w:tplc="C42ECE4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>
    <w:nsid w:val="7AEC0750"/>
    <w:multiLevelType w:val="hybridMultilevel"/>
    <w:tmpl w:val="EA7675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C6C0921"/>
    <w:multiLevelType w:val="hybridMultilevel"/>
    <w:tmpl w:val="DC0A2BC2"/>
    <w:lvl w:ilvl="0" w:tplc="1F681AB8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num w:numId="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</w:num>
  <w:num w:numId="3">
    <w:abstractNumId w:val="34"/>
  </w:num>
  <w:num w:numId="4">
    <w:abstractNumId w:val="24"/>
  </w:num>
  <w:num w:numId="5">
    <w:abstractNumId w:val="25"/>
  </w:num>
  <w:num w:numId="6">
    <w:abstractNumId w:val="5"/>
  </w:num>
  <w:num w:numId="7">
    <w:abstractNumId w:val="3"/>
  </w:num>
  <w:num w:numId="8">
    <w:abstractNumId w:val="17"/>
  </w:num>
  <w:num w:numId="9">
    <w:abstractNumId w:val="39"/>
  </w:num>
  <w:num w:numId="10">
    <w:abstractNumId w:val="13"/>
  </w:num>
  <w:num w:numId="11">
    <w:abstractNumId w:val="14"/>
  </w:num>
  <w:num w:numId="12">
    <w:abstractNumId w:val="21"/>
  </w:num>
  <w:num w:numId="13">
    <w:abstractNumId w:val="35"/>
  </w:num>
  <w:num w:numId="14">
    <w:abstractNumId w:val="2"/>
  </w:num>
  <w:num w:numId="15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0"/>
  </w:num>
  <w:num w:numId="18">
    <w:abstractNumId w:val="4"/>
  </w:num>
  <w:num w:numId="19">
    <w:abstractNumId w:val="16"/>
  </w:num>
  <w:num w:numId="20">
    <w:abstractNumId w:val="0"/>
  </w:num>
  <w:num w:numId="21">
    <w:abstractNumId w:val="8"/>
  </w:num>
  <w:num w:numId="22">
    <w:abstractNumId w:val="37"/>
  </w:num>
  <w:num w:numId="23">
    <w:abstractNumId w:val="31"/>
  </w:num>
  <w:num w:numId="24">
    <w:abstractNumId w:val="23"/>
  </w:num>
  <w:num w:numId="25">
    <w:abstractNumId w:val="33"/>
  </w:num>
  <w:num w:numId="2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0"/>
  </w:num>
  <w:num w:numId="28">
    <w:abstractNumId w:val="16"/>
  </w:num>
  <w:num w:numId="2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6"/>
  </w:num>
  <w:num w:numId="31">
    <w:abstractNumId w:val="7"/>
  </w:num>
  <w:num w:numId="32">
    <w:abstractNumId w:val="16"/>
  </w:num>
  <w:num w:numId="33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0"/>
  </w:num>
  <w:num w:numId="35">
    <w:abstractNumId w:val="30"/>
  </w:num>
  <w:num w:numId="36">
    <w:abstractNumId w:val="22"/>
  </w:num>
  <w:num w:numId="37">
    <w:abstractNumId w:val="27"/>
  </w:num>
  <w:num w:numId="38">
    <w:abstractNumId w:val="18"/>
  </w:num>
  <w:num w:numId="39">
    <w:abstractNumId w:val="26"/>
  </w:num>
  <w:num w:numId="40">
    <w:abstractNumId w:val="1"/>
  </w:num>
  <w:num w:numId="41">
    <w:abstractNumId w:val="38"/>
  </w:num>
  <w:num w:numId="42">
    <w:abstractNumId w:val="28"/>
  </w:num>
  <w:num w:numId="43">
    <w:abstractNumId w:val="15"/>
  </w:num>
  <w:num w:numId="44">
    <w:abstractNumId w:val="36"/>
  </w:num>
  <w:num w:numId="45">
    <w:abstractNumId w:val="29"/>
  </w:num>
  <w:num w:numId="46">
    <w:abstractNumId w:val="19"/>
  </w:num>
  <w:num w:numId="4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6F4"/>
    <w:rsid w:val="00001BA1"/>
    <w:rsid w:val="00005AE0"/>
    <w:rsid w:val="00005E2B"/>
    <w:rsid w:val="000173B7"/>
    <w:rsid w:val="00074B60"/>
    <w:rsid w:val="000801BD"/>
    <w:rsid w:val="000A76CF"/>
    <w:rsid w:val="000C3449"/>
    <w:rsid w:val="000D4442"/>
    <w:rsid w:val="000F427D"/>
    <w:rsid w:val="0010570E"/>
    <w:rsid w:val="001057BA"/>
    <w:rsid w:val="00140C20"/>
    <w:rsid w:val="00156398"/>
    <w:rsid w:val="00156E8D"/>
    <w:rsid w:val="00180AEA"/>
    <w:rsid w:val="00185194"/>
    <w:rsid w:val="00187BBA"/>
    <w:rsid w:val="00187EDF"/>
    <w:rsid w:val="001A1655"/>
    <w:rsid w:val="001A6D29"/>
    <w:rsid w:val="001E2D26"/>
    <w:rsid w:val="001E355C"/>
    <w:rsid w:val="001E4226"/>
    <w:rsid w:val="001E7C67"/>
    <w:rsid w:val="00224470"/>
    <w:rsid w:val="00274377"/>
    <w:rsid w:val="0027689D"/>
    <w:rsid w:val="002A7236"/>
    <w:rsid w:val="00307483"/>
    <w:rsid w:val="003106F9"/>
    <w:rsid w:val="00325714"/>
    <w:rsid w:val="00340CBE"/>
    <w:rsid w:val="003669CF"/>
    <w:rsid w:val="003C0BD8"/>
    <w:rsid w:val="003C6457"/>
    <w:rsid w:val="003D0D6D"/>
    <w:rsid w:val="003D40EB"/>
    <w:rsid w:val="003E7149"/>
    <w:rsid w:val="0040574A"/>
    <w:rsid w:val="00437BA8"/>
    <w:rsid w:val="004467FF"/>
    <w:rsid w:val="0048349D"/>
    <w:rsid w:val="004A2D34"/>
    <w:rsid w:val="004B5222"/>
    <w:rsid w:val="004B63F6"/>
    <w:rsid w:val="004D7A71"/>
    <w:rsid w:val="004E0BEF"/>
    <w:rsid w:val="004F004D"/>
    <w:rsid w:val="00501B3B"/>
    <w:rsid w:val="005225FC"/>
    <w:rsid w:val="00524855"/>
    <w:rsid w:val="005868A9"/>
    <w:rsid w:val="005916D2"/>
    <w:rsid w:val="005944F7"/>
    <w:rsid w:val="005A609F"/>
    <w:rsid w:val="005B7DD0"/>
    <w:rsid w:val="005D6A0F"/>
    <w:rsid w:val="00611D4F"/>
    <w:rsid w:val="00647885"/>
    <w:rsid w:val="006853F6"/>
    <w:rsid w:val="006A3F68"/>
    <w:rsid w:val="006B0CDA"/>
    <w:rsid w:val="006B2921"/>
    <w:rsid w:val="006D222F"/>
    <w:rsid w:val="006F254F"/>
    <w:rsid w:val="00722CEF"/>
    <w:rsid w:val="007436DD"/>
    <w:rsid w:val="0076359A"/>
    <w:rsid w:val="00783D03"/>
    <w:rsid w:val="00785D9E"/>
    <w:rsid w:val="00786182"/>
    <w:rsid w:val="007F6751"/>
    <w:rsid w:val="00810A7B"/>
    <w:rsid w:val="00831BE3"/>
    <w:rsid w:val="008627BB"/>
    <w:rsid w:val="0086789E"/>
    <w:rsid w:val="0088045C"/>
    <w:rsid w:val="0088316E"/>
    <w:rsid w:val="00891C9E"/>
    <w:rsid w:val="008B26F4"/>
    <w:rsid w:val="008B7FD2"/>
    <w:rsid w:val="008C67EC"/>
    <w:rsid w:val="008D63EF"/>
    <w:rsid w:val="008F7A66"/>
    <w:rsid w:val="00932FFC"/>
    <w:rsid w:val="00942ADD"/>
    <w:rsid w:val="0094757F"/>
    <w:rsid w:val="00955CFE"/>
    <w:rsid w:val="0096507F"/>
    <w:rsid w:val="00996AD7"/>
    <w:rsid w:val="009B28B6"/>
    <w:rsid w:val="009B3F27"/>
    <w:rsid w:val="009B4C38"/>
    <w:rsid w:val="009C5307"/>
    <w:rsid w:val="009D7DF5"/>
    <w:rsid w:val="009E6134"/>
    <w:rsid w:val="009F592A"/>
    <w:rsid w:val="00A03803"/>
    <w:rsid w:val="00A06B8D"/>
    <w:rsid w:val="00A12208"/>
    <w:rsid w:val="00A32D28"/>
    <w:rsid w:val="00A44F4E"/>
    <w:rsid w:val="00A45DCD"/>
    <w:rsid w:val="00A5460D"/>
    <w:rsid w:val="00A5675D"/>
    <w:rsid w:val="00A74FC0"/>
    <w:rsid w:val="00AC31EB"/>
    <w:rsid w:val="00AC5CCA"/>
    <w:rsid w:val="00AE4C5E"/>
    <w:rsid w:val="00AF0DC3"/>
    <w:rsid w:val="00B15F48"/>
    <w:rsid w:val="00B300EE"/>
    <w:rsid w:val="00B47FD2"/>
    <w:rsid w:val="00B64F70"/>
    <w:rsid w:val="00B75708"/>
    <w:rsid w:val="00B81668"/>
    <w:rsid w:val="00B86B5D"/>
    <w:rsid w:val="00B86E9C"/>
    <w:rsid w:val="00B915E8"/>
    <w:rsid w:val="00BA5FC2"/>
    <w:rsid w:val="00BC44F8"/>
    <w:rsid w:val="00BC65F8"/>
    <w:rsid w:val="00BE3E8A"/>
    <w:rsid w:val="00BF1245"/>
    <w:rsid w:val="00BF5815"/>
    <w:rsid w:val="00C75787"/>
    <w:rsid w:val="00CD15F1"/>
    <w:rsid w:val="00CF2B90"/>
    <w:rsid w:val="00D151B0"/>
    <w:rsid w:val="00D22E25"/>
    <w:rsid w:val="00D30B8B"/>
    <w:rsid w:val="00D43744"/>
    <w:rsid w:val="00D5075F"/>
    <w:rsid w:val="00D512BB"/>
    <w:rsid w:val="00D6235A"/>
    <w:rsid w:val="00D716F5"/>
    <w:rsid w:val="00D84B19"/>
    <w:rsid w:val="00D971E1"/>
    <w:rsid w:val="00DC7A9A"/>
    <w:rsid w:val="00DD14E3"/>
    <w:rsid w:val="00DE7968"/>
    <w:rsid w:val="00DF304B"/>
    <w:rsid w:val="00E10A2A"/>
    <w:rsid w:val="00E11B6E"/>
    <w:rsid w:val="00E239EB"/>
    <w:rsid w:val="00E27611"/>
    <w:rsid w:val="00E4276E"/>
    <w:rsid w:val="00E65408"/>
    <w:rsid w:val="00E67B93"/>
    <w:rsid w:val="00EB1EEA"/>
    <w:rsid w:val="00EB2BF3"/>
    <w:rsid w:val="00EC01C8"/>
    <w:rsid w:val="00EC71E4"/>
    <w:rsid w:val="00EF15EA"/>
    <w:rsid w:val="00EF2ED6"/>
    <w:rsid w:val="00F020D2"/>
    <w:rsid w:val="00F05CF9"/>
    <w:rsid w:val="00F05D11"/>
    <w:rsid w:val="00F15097"/>
    <w:rsid w:val="00F30825"/>
    <w:rsid w:val="00F371DE"/>
    <w:rsid w:val="00F660FA"/>
    <w:rsid w:val="00F8085D"/>
    <w:rsid w:val="00F87ADE"/>
    <w:rsid w:val="00FA4F63"/>
    <w:rsid w:val="00FA631F"/>
    <w:rsid w:val="00FD260C"/>
    <w:rsid w:val="00FE3414"/>
    <w:rsid w:val="00FE41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6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2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26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2">
    <w:name w:val="Styl2"/>
    <w:basedOn w:val="Legenda"/>
    <w:link w:val="Styl2Znak"/>
    <w:qFormat/>
    <w:rsid w:val="00DF304B"/>
    <w:pPr>
      <w:spacing w:after="0" w:line="360" w:lineRule="auto"/>
      <w:jc w:val="both"/>
    </w:pPr>
    <w:rPr>
      <w:rFonts w:ascii="Times New Roman" w:eastAsia="Univers-PL" w:hAnsi="Times New Roman" w:cs="Times New Roman"/>
      <w:b w:val="0"/>
      <w:bCs w:val="0"/>
      <w:color w:val="auto"/>
      <w:sz w:val="24"/>
      <w:szCs w:val="20"/>
      <w:lang w:eastAsia="pl-PL"/>
    </w:rPr>
  </w:style>
  <w:style w:type="character" w:customStyle="1" w:styleId="Styl2Znak">
    <w:name w:val="Styl2 Znak"/>
    <w:link w:val="Styl2"/>
    <w:rsid w:val="00DF304B"/>
    <w:rPr>
      <w:rFonts w:ascii="Times New Roman" w:eastAsia="Univers-PL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F304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8F7A6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F7A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85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3F6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944F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944F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26F4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8B26F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8B26F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Styl2">
    <w:name w:val="Styl2"/>
    <w:basedOn w:val="Legenda"/>
    <w:link w:val="Styl2Znak"/>
    <w:qFormat/>
    <w:rsid w:val="00DF304B"/>
    <w:pPr>
      <w:spacing w:after="0" w:line="360" w:lineRule="auto"/>
      <w:jc w:val="both"/>
    </w:pPr>
    <w:rPr>
      <w:rFonts w:ascii="Times New Roman" w:eastAsia="Univers-PL" w:hAnsi="Times New Roman" w:cs="Times New Roman"/>
      <w:b w:val="0"/>
      <w:bCs w:val="0"/>
      <w:color w:val="auto"/>
      <w:sz w:val="24"/>
      <w:szCs w:val="20"/>
      <w:lang w:eastAsia="pl-PL"/>
    </w:rPr>
  </w:style>
  <w:style w:type="character" w:customStyle="1" w:styleId="Styl2Znak">
    <w:name w:val="Styl2 Znak"/>
    <w:link w:val="Styl2"/>
    <w:rsid w:val="00DF304B"/>
    <w:rPr>
      <w:rFonts w:ascii="Times New Roman" w:eastAsia="Univers-PL" w:hAnsi="Times New Roman" w:cs="Times New Roman"/>
      <w:sz w:val="24"/>
      <w:szCs w:val="20"/>
      <w:lang w:eastAsia="pl-PL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DF304B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Stopka">
    <w:name w:val="footer"/>
    <w:basedOn w:val="Normalny"/>
    <w:link w:val="StopkaZnak"/>
    <w:uiPriority w:val="99"/>
    <w:rsid w:val="008F7A66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StopkaZnak">
    <w:name w:val="Stopka Znak"/>
    <w:basedOn w:val="Domylnaczcionkaakapitu"/>
    <w:link w:val="Stopka"/>
    <w:uiPriority w:val="99"/>
    <w:rsid w:val="008F7A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6853F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853F6"/>
  </w:style>
  <w:style w:type="paragraph" w:styleId="Tekstpodstawowy">
    <w:name w:val="Body Text"/>
    <w:basedOn w:val="Normalny"/>
    <w:link w:val="TekstpodstawowyZnak"/>
    <w:uiPriority w:val="99"/>
    <w:semiHidden/>
    <w:unhideWhenUsed/>
    <w:rsid w:val="005944F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5944F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94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34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326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5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2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8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19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744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18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699</Words>
  <Characters>4197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Fiłończuk Małgorzata</dc:creator>
  <cp:lastModifiedBy>Wojtkielewicz Marek</cp:lastModifiedBy>
  <cp:revision>13</cp:revision>
  <dcterms:created xsi:type="dcterms:W3CDTF">2019-05-30T07:51:00Z</dcterms:created>
  <dcterms:modified xsi:type="dcterms:W3CDTF">2019-08-22T06:56:00Z</dcterms:modified>
</cp:coreProperties>
</file>