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13" w:rsidRPr="00EB5930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B5930">
        <w:rPr>
          <w:rFonts w:ascii="Arial" w:eastAsia="Times New Roman" w:hAnsi="Arial" w:cs="Arial"/>
          <w:b/>
          <w:sz w:val="20"/>
          <w:szCs w:val="20"/>
          <w:lang w:eastAsia="pl-PL"/>
        </w:rPr>
        <w:t>Sprawozdanie z pr</w:t>
      </w:r>
      <w:r w:rsidR="00911AED" w:rsidRPr="00EB5930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867042" w:rsidRPr="00EB5930">
        <w:rPr>
          <w:rFonts w:ascii="Arial" w:eastAsia="Times New Roman" w:hAnsi="Arial" w:cs="Arial"/>
          <w:b/>
          <w:sz w:val="20"/>
          <w:szCs w:val="20"/>
          <w:lang w:eastAsia="pl-PL"/>
        </w:rPr>
        <w:t>epr</w:t>
      </w:r>
      <w:r w:rsidR="00EA111D" w:rsidRPr="00EB593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owadzonej kontroli nr </w:t>
      </w:r>
      <w:r w:rsidR="008473D0" w:rsidRPr="00EB5930">
        <w:rPr>
          <w:rFonts w:ascii="Arial" w:eastAsia="Times New Roman" w:hAnsi="Arial" w:cs="Arial"/>
          <w:b/>
          <w:sz w:val="20"/>
          <w:szCs w:val="20"/>
          <w:lang w:eastAsia="pl-PL"/>
        </w:rPr>
        <w:t>10.73</w:t>
      </w:r>
      <w:r w:rsidR="00195E4E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8473D0" w:rsidRPr="00EB5930">
        <w:rPr>
          <w:rFonts w:ascii="Arial" w:eastAsia="Times New Roman" w:hAnsi="Arial" w:cs="Arial"/>
          <w:b/>
          <w:sz w:val="20"/>
          <w:szCs w:val="20"/>
          <w:lang w:eastAsia="pl-PL"/>
        </w:rPr>
        <w:t>0.0</w:t>
      </w:r>
      <w:r w:rsidR="00195E4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C06D7F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8473D0" w:rsidRPr="00EB5930">
        <w:rPr>
          <w:rFonts w:ascii="Arial" w:eastAsia="Times New Roman" w:hAnsi="Arial" w:cs="Arial"/>
          <w:b/>
          <w:sz w:val="20"/>
          <w:szCs w:val="20"/>
          <w:lang w:eastAsia="pl-PL"/>
        </w:rPr>
        <w:t>.201</w:t>
      </w:r>
      <w:r w:rsidR="00B326A9" w:rsidRPr="00EB5930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8473D0" w:rsidRPr="00EB5930">
        <w:rPr>
          <w:rFonts w:ascii="Arial" w:eastAsia="Times New Roman" w:hAnsi="Arial" w:cs="Arial"/>
          <w:b/>
          <w:sz w:val="20"/>
          <w:szCs w:val="20"/>
          <w:lang w:eastAsia="pl-PL"/>
        </w:rPr>
        <w:t>.WDKRU</w:t>
      </w:r>
    </w:p>
    <w:p w:rsidR="00347713" w:rsidRPr="00EB5930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43"/>
        <w:gridCol w:w="11511"/>
      </w:tblGrid>
      <w:tr w:rsidR="00347713" w:rsidRPr="00EB5930" w:rsidTr="00D405F2">
        <w:tc>
          <w:tcPr>
            <w:tcW w:w="2943" w:type="dxa"/>
            <w:vAlign w:val="center"/>
          </w:tcPr>
          <w:p w:rsidR="00347713" w:rsidRPr="00EB5930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5930">
              <w:rPr>
                <w:rFonts w:ascii="Arial" w:hAnsi="Arial" w:cs="Arial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511" w:type="dxa"/>
          </w:tcPr>
          <w:p w:rsidR="00347713" w:rsidRPr="00EB5930" w:rsidRDefault="00347713" w:rsidP="00B3556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5930">
              <w:rPr>
                <w:rFonts w:ascii="Arial" w:hAnsi="Arial" w:cs="Arial"/>
                <w:sz w:val="20"/>
                <w:szCs w:val="20"/>
              </w:rPr>
              <w:t>10 _Podlaski OW NFZ</w:t>
            </w:r>
          </w:p>
        </w:tc>
      </w:tr>
      <w:tr w:rsidR="00347713" w:rsidRPr="00EB5930" w:rsidTr="00D405F2">
        <w:tc>
          <w:tcPr>
            <w:tcW w:w="2943" w:type="dxa"/>
            <w:vAlign w:val="center"/>
          </w:tcPr>
          <w:p w:rsidR="00347713" w:rsidRPr="00EB5930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5930">
              <w:rPr>
                <w:rFonts w:ascii="Arial" w:hAnsi="Arial" w:cs="Arial"/>
                <w:b/>
                <w:sz w:val="20"/>
                <w:szCs w:val="20"/>
              </w:rPr>
              <w:t xml:space="preserve">Nr kontroli </w:t>
            </w:r>
          </w:p>
        </w:tc>
        <w:tc>
          <w:tcPr>
            <w:tcW w:w="11511" w:type="dxa"/>
          </w:tcPr>
          <w:p w:rsidR="00347713" w:rsidRPr="00EB5930" w:rsidRDefault="008473D0" w:rsidP="00892611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5930">
              <w:rPr>
                <w:rFonts w:ascii="Arial" w:hAnsi="Arial" w:cs="Arial"/>
                <w:sz w:val="20"/>
                <w:szCs w:val="20"/>
              </w:rPr>
              <w:t>10.73</w:t>
            </w:r>
            <w:r w:rsidR="00195E4E">
              <w:rPr>
                <w:rFonts w:ascii="Arial" w:hAnsi="Arial" w:cs="Arial"/>
                <w:sz w:val="20"/>
                <w:szCs w:val="20"/>
              </w:rPr>
              <w:t>1</w:t>
            </w:r>
            <w:r w:rsidR="00476297" w:rsidRPr="00EB5930">
              <w:rPr>
                <w:rFonts w:ascii="Arial" w:hAnsi="Arial" w:cs="Arial"/>
                <w:sz w:val="20"/>
                <w:szCs w:val="20"/>
              </w:rPr>
              <w:t>0</w:t>
            </w:r>
            <w:r w:rsidRPr="00EB5930">
              <w:rPr>
                <w:rFonts w:ascii="Arial" w:hAnsi="Arial" w:cs="Arial"/>
                <w:sz w:val="20"/>
                <w:szCs w:val="20"/>
              </w:rPr>
              <w:t>.</w:t>
            </w:r>
            <w:r w:rsidR="00736D9A" w:rsidRPr="00EB5930">
              <w:rPr>
                <w:rFonts w:ascii="Arial" w:hAnsi="Arial" w:cs="Arial"/>
                <w:sz w:val="20"/>
                <w:szCs w:val="20"/>
              </w:rPr>
              <w:t>0</w:t>
            </w:r>
            <w:r w:rsidR="00195E4E">
              <w:rPr>
                <w:rFonts w:ascii="Arial" w:hAnsi="Arial" w:cs="Arial"/>
                <w:sz w:val="20"/>
                <w:szCs w:val="20"/>
              </w:rPr>
              <w:t>2</w:t>
            </w:r>
            <w:r w:rsidR="00892611">
              <w:rPr>
                <w:rFonts w:ascii="Arial" w:hAnsi="Arial" w:cs="Arial"/>
                <w:sz w:val="20"/>
                <w:szCs w:val="20"/>
              </w:rPr>
              <w:t>1</w:t>
            </w:r>
            <w:r w:rsidRPr="00EB5930">
              <w:rPr>
                <w:rFonts w:ascii="Arial" w:hAnsi="Arial" w:cs="Arial"/>
                <w:sz w:val="20"/>
                <w:szCs w:val="20"/>
              </w:rPr>
              <w:t>.201</w:t>
            </w:r>
            <w:r w:rsidR="000137E8" w:rsidRPr="00EB5930">
              <w:rPr>
                <w:rFonts w:ascii="Arial" w:hAnsi="Arial" w:cs="Arial"/>
                <w:sz w:val="20"/>
                <w:szCs w:val="20"/>
              </w:rPr>
              <w:t>9</w:t>
            </w:r>
            <w:r w:rsidRPr="00EB5930">
              <w:rPr>
                <w:rFonts w:ascii="Arial" w:hAnsi="Arial" w:cs="Arial"/>
                <w:sz w:val="20"/>
                <w:szCs w:val="20"/>
              </w:rPr>
              <w:t>.WDKRU</w:t>
            </w:r>
          </w:p>
        </w:tc>
      </w:tr>
      <w:tr w:rsidR="00347713" w:rsidRPr="00EB5930" w:rsidTr="00D405F2">
        <w:trPr>
          <w:trHeight w:val="430"/>
        </w:trPr>
        <w:tc>
          <w:tcPr>
            <w:tcW w:w="2943" w:type="dxa"/>
            <w:vAlign w:val="center"/>
          </w:tcPr>
          <w:p w:rsidR="00347713" w:rsidRPr="00EB5930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5930">
              <w:rPr>
                <w:rFonts w:ascii="Arial" w:hAnsi="Arial" w:cs="Arial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511" w:type="dxa"/>
          </w:tcPr>
          <w:p w:rsidR="00347713" w:rsidRPr="00EB5930" w:rsidRDefault="00892611" w:rsidP="004862FB">
            <w:pPr>
              <w:tabs>
                <w:tab w:val="left" w:pos="709"/>
              </w:tabs>
              <w:spacing w:after="12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892611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Data rozpoczęcia kontroli: 29 kwietnia 2019r., data zakończenia kontroli (podpisania protokołu kontroli przez kontrolerów): 26 lipca 2019 r.</w:t>
            </w:r>
          </w:p>
        </w:tc>
      </w:tr>
      <w:tr w:rsidR="00347713" w:rsidRPr="00EB5930" w:rsidTr="00D405F2">
        <w:tc>
          <w:tcPr>
            <w:tcW w:w="2943" w:type="dxa"/>
            <w:vAlign w:val="center"/>
          </w:tcPr>
          <w:p w:rsidR="00347713" w:rsidRPr="00EB5930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5930">
              <w:rPr>
                <w:rFonts w:ascii="Arial" w:hAnsi="Arial" w:cs="Arial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511" w:type="dxa"/>
          </w:tcPr>
          <w:p w:rsidR="00347713" w:rsidRPr="00EB5930" w:rsidRDefault="00892611" w:rsidP="008926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2D34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Saber</w:t>
            </w:r>
            <w:proofErr w:type="spellEnd"/>
            <w:r w:rsidRPr="00F22D34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22D34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Hassoun</w:t>
            </w:r>
            <w:proofErr w:type="spellEnd"/>
            <w:r w:rsidRPr="00892611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w miejscu udzielania świadczeń: 17-250 Kleszczele, ul. Plac Parkowy 9</w:t>
            </w:r>
          </w:p>
        </w:tc>
      </w:tr>
      <w:tr w:rsidR="00347713" w:rsidRPr="00EB5930" w:rsidTr="00D405F2">
        <w:tc>
          <w:tcPr>
            <w:tcW w:w="2943" w:type="dxa"/>
            <w:vAlign w:val="center"/>
          </w:tcPr>
          <w:p w:rsidR="00347713" w:rsidRPr="00EB5930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5930">
              <w:rPr>
                <w:rFonts w:ascii="Arial" w:hAnsi="Arial" w:cs="Arial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511" w:type="dxa"/>
          </w:tcPr>
          <w:p w:rsidR="00347713" w:rsidRPr="00EB5930" w:rsidRDefault="00892611" w:rsidP="00736D9A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</w:t>
            </w:r>
            <w:r w:rsidRPr="008926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ealizacja, dokumentowanie i rozliczanie świadczeń zdrowotnych w ramach umowy o udzielanie świadczeń opieki zdrowotnej w rodzaju leczenie stomatologiczne w latach 2018 - 2019.</w:t>
            </w:r>
            <w:r w:rsidR="00195E4E" w:rsidRPr="00195E4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347713" w:rsidRPr="00EB5930" w:rsidTr="00D405F2">
        <w:tc>
          <w:tcPr>
            <w:tcW w:w="2943" w:type="dxa"/>
            <w:vAlign w:val="center"/>
          </w:tcPr>
          <w:p w:rsidR="00347713" w:rsidRPr="00EB5930" w:rsidRDefault="00347713" w:rsidP="00B35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930">
              <w:rPr>
                <w:rFonts w:ascii="Arial" w:hAnsi="Arial" w:cs="Arial"/>
                <w:b/>
                <w:sz w:val="20"/>
                <w:szCs w:val="20"/>
              </w:rPr>
              <w:t>Informacja dotycząca ustaleń</w:t>
            </w:r>
            <w:r w:rsidRPr="00EB5930">
              <w:rPr>
                <w:rFonts w:ascii="Arial" w:hAnsi="Arial" w:cs="Arial"/>
                <w:b/>
                <w:sz w:val="20"/>
                <w:szCs w:val="20"/>
              </w:rPr>
              <w:br/>
              <w:t>z kontroli</w:t>
            </w:r>
          </w:p>
        </w:tc>
        <w:tc>
          <w:tcPr>
            <w:tcW w:w="11511" w:type="dxa"/>
          </w:tcPr>
          <w:p w:rsidR="00AE2757" w:rsidRDefault="00892611" w:rsidP="00C52103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40" w:after="120" w:line="276" w:lineRule="auto"/>
              <w:ind w:left="485" w:hanging="4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757">
              <w:rPr>
                <w:rFonts w:ascii="Arial" w:hAnsi="Arial" w:cs="Arial"/>
                <w:b/>
                <w:sz w:val="20"/>
                <w:szCs w:val="20"/>
              </w:rPr>
              <w:t xml:space="preserve">Pozytywnie,  </w:t>
            </w:r>
            <w:r w:rsidRPr="00AE2757">
              <w:rPr>
                <w:rFonts w:ascii="Arial" w:hAnsi="Arial" w:cs="Arial"/>
                <w:sz w:val="20"/>
                <w:szCs w:val="20"/>
              </w:rPr>
              <w:t>biorąc pod uwagę kryterium legalności działań podmiotu kontrolowanego, należy ocenić spełnianie przez podmiot kontrolowany wybranych warunków realizacji świadczeń, związanych z obowiązkiem  udzielania świadczeń opieki zdrowotnej zgodnie i w granicach przedmiotowych aktualnego w okresie objętym kontrolą wpisu w Rejestrze Podmiotów Wykonujących Działalność Leczniczą (RPWDL) zgodnie z dyspozycją art. 103 w zw. z art. 107 ustawy z dnia 11 kwietnia 2011r. o działalności leczniczej (t. j. Dz.U z 2018, poz. 2190)</w:t>
            </w:r>
            <w:r w:rsidR="00E76C8A" w:rsidRPr="00AE275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E2757" w:rsidRDefault="00195E4E" w:rsidP="00C52103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40" w:after="120" w:line="276" w:lineRule="auto"/>
              <w:ind w:left="485" w:hanging="4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757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AE2757">
              <w:rPr>
                <w:rFonts w:ascii="Arial" w:hAnsi="Arial" w:cs="Arial"/>
                <w:sz w:val="20"/>
                <w:szCs w:val="20"/>
              </w:rPr>
              <w:t xml:space="preserve"> biorąc pod uwagę kryterium legalności działań podmiotu kontrolowanego, należy ocenić spełnianie w okresie objętym kontrolą w miejscu udzielania świadczeń wybranych warunków organizacyjno – prawnych.</w:t>
            </w:r>
          </w:p>
          <w:p w:rsidR="00AE2757" w:rsidRPr="00AE2757" w:rsidRDefault="00195E4E" w:rsidP="00C52103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40" w:after="120" w:line="276" w:lineRule="auto"/>
              <w:ind w:left="485" w:hanging="4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757">
              <w:rPr>
                <w:rFonts w:ascii="Arial" w:hAnsi="Arial" w:cs="Arial"/>
                <w:b/>
                <w:sz w:val="20"/>
                <w:szCs w:val="20"/>
              </w:rPr>
              <w:t>Pozytywnie,</w:t>
            </w:r>
            <w:r w:rsidRPr="00AE2757">
              <w:rPr>
                <w:rFonts w:ascii="Arial" w:hAnsi="Arial" w:cs="Arial"/>
                <w:sz w:val="20"/>
                <w:szCs w:val="20"/>
              </w:rPr>
              <w:t xml:space="preserve">  biorąc pod uwagę kryterium legalności i rzetelności działań podmiotu kontrolowanego, należy ocenić spełnienie wymagań sanitarno-higienicznych.</w:t>
            </w:r>
            <w:r w:rsidR="00AE2757" w:rsidRPr="00AE27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2757" w:rsidRPr="00AE2757" w:rsidRDefault="00892611" w:rsidP="00C52103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40" w:after="120" w:line="276" w:lineRule="auto"/>
              <w:ind w:left="485" w:hanging="4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757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AE2757">
              <w:rPr>
                <w:rFonts w:ascii="Arial" w:hAnsi="Arial" w:cs="Arial"/>
                <w:sz w:val="20"/>
                <w:szCs w:val="20"/>
              </w:rPr>
              <w:t xml:space="preserve">biorąc pod uwagę kryterium legalności i rzetelności działań podmiotu kontrolowanego, należy ocenić przestrzeganie przez Kontrolowanego, w okresie objętym kontrolą, obowiązku wynikającego z zapisów § 2 ust. 4 </w:t>
            </w:r>
            <w:r w:rsidR="00765836">
              <w:rPr>
                <w:rFonts w:ascii="Arial" w:hAnsi="Arial" w:cs="Arial"/>
                <w:sz w:val="20"/>
                <w:szCs w:val="20"/>
              </w:rPr>
              <w:t xml:space="preserve">obowiązującej umowy </w:t>
            </w:r>
            <w:r w:rsidRPr="00AE2757">
              <w:rPr>
                <w:rFonts w:ascii="Arial" w:hAnsi="Arial" w:cs="Arial"/>
                <w:sz w:val="20"/>
                <w:szCs w:val="20"/>
              </w:rPr>
              <w:t>zgodnie z którym świadczenia w poszczególnych zakresach mogą być udzielane z udziałem  tych podwykonawców, którzy wymienieni  zostali w „Wykazie podwykonawców”, stanowiącym załącznik nr 3 do umowy</w:t>
            </w:r>
            <w:r w:rsidR="00195E4E" w:rsidRPr="00AE2757">
              <w:rPr>
                <w:rFonts w:ascii="Arial" w:hAnsi="Arial" w:cs="Arial"/>
                <w:sz w:val="20"/>
                <w:szCs w:val="20"/>
              </w:rPr>
              <w:t>.</w:t>
            </w:r>
            <w:r w:rsidRPr="00AE2757">
              <w:t xml:space="preserve"> </w:t>
            </w:r>
          </w:p>
          <w:p w:rsidR="00892611" w:rsidRPr="00AE2757" w:rsidRDefault="00892611" w:rsidP="00C52103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40" w:after="120" w:line="276" w:lineRule="auto"/>
              <w:ind w:left="485" w:hanging="4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757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AE2757">
              <w:rPr>
                <w:rFonts w:ascii="Arial" w:hAnsi="Arial" w:cs="Arial"/>
                <w:sz w:val="20"/>
                <w:szCs w:val="20"/>
              </w:rPr>
              <w:t>, biorąc pod uwagę kryterium legalności i rzetelności działań podmiotu kontrolowanego, należy ocenić realizację w okresie objętym kontrolą zapisów § 3 kontrolowanej umowy, dotyczących obowiązku zawarcia umowy odpowiedzialności cywilnej za szkody wyrządzone w związku z udzielaniem świadczeń opieki zdrowotnej  zgodnie z przepisami wykonawczymi wydanymi na podstawie art. 136 b) ust. 2 ustawy o świadczeniach opieki zdrowotnej  tj. rozporządzeniem Ministra Finansów z dnia 22 grudnia 2011r. w sprawie obowiązkowego ubezpieczenia odpowiedzialności cywilnej podmiotu wykonującego działalność leczniczą (Dz. U. 2011, nr 293, poz. 1729).</w:t>
            </w:r>
          </w:p>
          <w:p w:rsidR="00AE2757" w:rsidRDefault="00892611" w:rsidP="00C52103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40" w:after="120" w:line="276" w:lineRule="auto"/>
              <w:ind w:left="485" w:hanging="4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757">
              <w:rPr>
                <w:rFonts w:ascii="Arial" w:hAnsi="Arial" w:cs="Arial"/>
                <w:b/>
                <w:sz w:val="20"/>
                <w:szCs w:val="20"/>
              </w:rPr>
              <w:t>Negatywnie</w:t>
            </w:r>
            <w:r w:rsidRPr="00AE2757">
              <w:rPr>
                <w:rFonts w:ascii="Arial" w:hAnsi="Arial" w:cs="Arial"/>
                <w:sz w:val="20"/>
                <w:szCs w:val="20"/>
              </w:rPr>
              <w:t xml:space="preserve">, biorąc pod uwagę kryterium legalności i rzetelności działań podmiotu kontrolowanego, należy ocenić realizację przez Świadczeniodawcę, wg stanu na dzień przeprowadzania czynności kontrolnych tj. 29 kwietnia 2019 r., obowiązku zamieszczenia informacji dla pacjentów, wyszczególnionych w § 11 Ogólnych warunków umów o udzielanie świadczeń </w:t>
            </w:r>
            <w:r w:rsidRPr="00AE2757">
              <w:rPr>
                <w:rFonts w:ascii="Arial" w:hAnsi="Arial" w:cs="Arial"/>
                <w:sz w:val="20"/>
                <w:szCs w:val="20"/>
              </w:rPr>
              <w:lastRenderedPageBreak/>
              <w:t xml:space="preserve">opieki zdrowotnej, stanowiących załącznik do Rozporządzenia Ministra zdrowia z dnia 08 września 2015r. (Dz.U.2016, poz.1146 j.t. ze </w:t>
            </w:r>
            <w:proofErr w:type="spellStart"/>
            <w:r w:rsidRPr="00AE2757">
              <w:rPr>
                <w:rFonts w:ascii="Arial" w:hAnsi="Arial" w:cs="Arial"/>
                <w:sz w:val="20"/>
                <w:szCs w:val="20"/>
              </w:rPr>
              <w:t>zm</w:t>
            </w:r>
            <w:proofErr w:type="spellEnd"/>
            <w:r w:rsidRPr="00AE2757">
              <w:rPr>
                <w:rFonts w:ascii="Arial" w:hAnsi="Arial" w:cs="Arial"/>
                <w:sz w:val="20"/>
                <w:szCs w:val="20"/>
              </w:rPr>
              <w:t>)</w:t>
            </w:r>
            <w:r w:rsidR="00AE2757" w:rsidRPr="00AE275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2611" w:rsidRPr="00AE2757" w:rsidRDefault="00892611" w:rsidP="00C52103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40" w:after="120" w:line="276" w:lineRule="auto"/>
              <w:ind w:left="485" w:hanging="4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757">
              <w:rPr>
                <w:rFonts w:ascii="Arial" w:hAnsi="Arial" w:cs="Arial"/>
                <w:b/>
                <w:sz w:val="20"/>
                <w:szCs w:val="20"/>
              </w:rPr>
              <w:t>Pozytywnie z nieprawidłowościami</w:t>
            </w:r>
            <w:r w:rsidRPr="00AE2757">
              <w:rPr>
                <w:rFonts w:ascii="Arial" w:hAnsi="Arial" w:cs="Arial"/>
                <w:sz w:val="20"/>
                <w:szCs w:val="20"/>
              </w:rPr>
              <w:t>, biorąc pod uwagę kryterium legalności i rzetelności działań podmiotu kontrolowanego, należy ocenić zgodność danych zawartych w kontrolowanej umowie o udzielanie świadczeń opieki zdrowotnej ze stanem faktycznym w zakresie posiadanego sprzętu i aparatury medycznej ustalonym na dzień przeprowadzania czynności kontrolnych</w:t>
            </w:r>
            <w:r w:rsidR="00AE275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2611" w:rsidRPr="00AE2757" w:rsidRDefault="00892611" w:rsidP="00C52103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40" w:after="120" w:line="276" w:lineRule="auto"/>
              <w:ind w:left="485" w:hanging="4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757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AE2757">
              <w:rPr>
                <w:rFonts w:ascii="Arial" w:hAnsi="Arial" w:cs="Arial"/>
                <w:sz w:val="20"/>
                <w:szCs w:val="20"/>
              </w:rPr>
              <w:t xml:space="preserve">, biorąc pod uwagę kryterium legalności i rzetelności działań podmiotu kontrolowanego, należy ocenić spełnianie przez kontrolowanego w ramach aktualnie obowiązującej umowy nr 10-00-00016-17-04-07 z dnia 22 czerwca 2017 r. (ze zm.) wymogów w zakresie zgodności kwalifikacji personelu udzielającego świadczeń opieki zdrowotnej w zakresie: świadczenia </w:t>
            </w:r>
            <w:proofErr w:type="spellStart"/>
            <w:r w:rsidRPr="00AE2757">
              <w:rPr>
                <w:rFonts w:ascii="Arial" w:hAnsi="Arial" w:cs="Arial"/>
                <w:sz w:val="20"/>
                <w:szCs w:val="20"/>
              </w:rPr>
              <w:t>ogólnostomatologiczne</w:t>
            </w:r>
            <w:proofErr w:type="spellEnd"/>
            <w:r w:rsidRPr="00AE2757">
              <w:rPr>
                <w:rFonts w:ascii="Arial" w:hAnsi="Arial" w:cs="Arial"/>
                <w:sz w:val="20"/>
                <w:szCs w:val="20"/>
              </w:rPr>
              <w:t xml:space="preserve">  z warunkami określonymi w Rozporządzeniu Ministra Zdrowia z dnia 6 listopada 2013r. w sprawie świadczeń gwarantowanych z zakresu leczenia stomatologicznego (Dz.U.2017, poz. 193 j.t. ze zm.) </w:t>
            </w:r>
            <w:r w:rsidR="00AE2757">
              <w:rPr>
                <w:rFonts w:ascii="Arial" w:hAnsi="Arial" w:cs="Arial"/>
                <w:sz w:val="20"/>
                <w:szCs w:val="20"/>
              </w:rPr>
              <w:t>i</w:t>
            </w:r>
            <w:r w:rsidRPr="00AE2757">
              <w:rPr>
                <w:rFonts w:ascii="Arial" w:hAnsi="Arial" w:cs="Arial"/>
                <w:sz w:val="20"/>
                <w:szCs w:val="20"/>
              </w:rPr>
              <w:t xml:space="preserve"> Zarządzeniu nr 47/2018/DSOZ Prezesa NFZ z dnia 07 czerwca 2018r. w sprawie określenia warunków zawierania i realizacji umów o udzielanie świadczeń opieki zdrowotnej w rodzaju leczenie stomatologiczne. Świadczeniodawca okazał dokumentację potwierdzającą kwalifikacje osoby, która na dzień kontroli była wykazana w załączniku nr 2 „Harmonogram-zasoby” do aktualnie obowiązującej umowy.</w:t>
            </w:r>
          </w:p>
          <w:p w:rsidR="00892611" w:rsidRPr="00AE2757" w:rsidRDefault="00AE2757" w:rsidP="00C52103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40" w:after="120" w:line="276" w:lineRule="auto"/>
              <w:ind w:left="485" w:hanging="4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757">
              <w:rPr>
                <w:rFonts w:ascii="Arial" w:hAnsi="Arial" w:cs="Arial"/>
                <w:b/>
                <w:sz w:val="20"/>
                <w:szCs w:val="20"/>
              </w:rPr>
              <w:t>Pozytywnie z nieprawidłowościami</w:t>
            </w:r>
            <w:r w:rsidRPr="00AE2757">
              <w:rPr>
                <w:rFonts w:ascii="Arial" w:hAnsi="Arial" w:cs="Arial"/>
                <w:sz w:val="20"/>
                <w:szCs w:val="20"/>
              </w:rPr>
              <w:t>, biorąc pod uwagę kryterium legalności i rzetelności działań podmiotu kontrolowanego należy ocenić spełnianie przez Świadczeniodawcę warunków wymaganych i dodatkowo ocenianych zadeklarowanych w ofercie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2757" w:rsidRDefault="00AE2757" w:rsidP="00C52103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40" w:after="120" w:line="276" w:lineRule="auto"/>
              <w:ind w:left="485" w:hanging="4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757">
              <w:rPr>
                <w:rFonts w:ascii="Arial" w:hAnsi="Arial" w:cs="Arial"/>
                <w:b/>
                <w:sz w:val="20"/>
                <w:szCs w:val="20"/>
              </w:rPr>
              <w:t>Pozytywnie z nieprawidłowościami</w:t>
            </w:r>
            <w:r w:rsidRPr="00AE2757">
              <w:rPr>
                <w:rFonts w:ascii="Arial" w:hAnsi="Arial" w:cs="Arial"/>
                <w:sz w:val="20"/>
                <w:szCs w:val="20"/>
              </w:rPr>
              <w:t>, biorąc pod uwagę kryterium legalności, rzetelności i celowości działań podmiotu kontrolowanego należy ocenić, w ramach próby objętej badaniem kontrolnym, prawidłowość realizacji, dokumentowania i rozliczania świadczeń opieki zdrowotnej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2757" w:rsidRPr="00AE2757" w:rsidRDefault="00AE2757" w:rsidP="00C52103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40" w:after="120" w:line="276" w:lineRule="auto"/>
              <w:ind w:left="485" w:hanging="4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757">
              <w:rPr>
                <w:rFonts w:ascii="Arial" w:hAnsi="Arial" w:cs="Arial"/>
                <w:b/>
                <w:sz w:val="20"/>
                <w:szCs w:val="20"/>
              </w:rPr>
              <w:t>Pozytywnie z nieprawidłowościami</w:t>
            </w:r>
            <w:r w:rsidRPr="00AE2757">
              <w:rPr>
                <w:rFonts w:ascii="Arial" w:hAnsi="Arial" w:cs="Arial"/>
                <w:sz w:val="20"/>
                <w:szCs w:val="20"/>
              </w:rPr>
              <w:t>, biorąc pod uwagę kryterium legalności i rzetelności działań podmiotu kontrolowanego, należy ocenić sposób prowadzenia indywidualnej dokumentacji medycznej w kontekście zgodności z rozporządzeniem Ministra Zdrowia z dnia  09 listopada 2015 r. w sprawie rodzajów, zakresu i wzorów dokumentacji medycznej oraz sposobu jej przetwarzania (Dz.U.2015 poz. 2069)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2611" w:rsidRDefault="00AE2757" w:rsidP="00C52103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40" w:after="120" w:line="276" w:lineRule="auto"/>
              <w:ind w:left="485" w:hanging="4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757">
              <w:rPr>
                <w:rFonts w:ascii="Arial" w:hAnsi="Arial" w:cs="Arial"/>
                <w:b/>
                <w:sz w:val="20"/>
                <w:szCs w:val="20"/>
              </w:rPr>
              <w:t>Pozytywnie z nieprawidłowościami</w:t>
            </w:r>
            <w:r w:rsidRPr="00AE2757">
              <w:rPr>
                <w:rFonts w:ascii="Arial" w:hAnsi="Arial" w:cs="Arial"/>
                <w:sz w:val="20"/>
                <w:szCs w:val="20"/>
              </w:rPr>
              <w:t>, biorąc pod uwagę kryterium legalności i rzetelności działań podmiotu kontrolowanego, należy ocenić wywiązanie się Świadczeniodawcy z obowiązku wynikającego z art. 20 ustawy o świadczeniach opieki zdrowotnej, dotyczącego prawidłowości prowadzenia list oczekujących na udzielenie świadczenia w kontrolowanym okresie</w:t>
            </w:r>
          </w:p>
          <w:p w:rsidR="00AE2757" w:rsidRPr="00AE2757" w:rsidRDefault="00AE2757" w:rsidP="00C52103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40" w:after="120" w:line="276" w:lineRule="auto"/>
              <w:ind w:left="485" w:hanging="4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757">
              <w:rPr>
                <w:rFonts w:ascii="Arial" w:hAnsi="Arial" w:cs="Arial"/>
                <w:b/>
                <w:sz w:val="20"/>
                <w:szCs w:val="20"/>
              </w:rPr>
              <w:t>Negatywnie,</w:t>
            </w:r>
            <w:r w:rsidRPr="00AE2757">
              <w:rPr>
                <w:rFonts w:ascii="Arial" w:hAnsi="Arial" w:cs="Arial"/>
                <w:sz w:val="20"/>
                <w:szCs w:val="20"/>
              </w:rPr>
              <w:t xml:space="preserve"> biorąc pod uwagę kryterium legalności i rzetelności działań podmiotu kontrolowanego, należy ocenić wywiązanie się Świadczeniodawcy z obowiązku, o którym mowa w art. 23a ust. 1 ustawy o świadczeniach opieki zdrowotnej.</w:t>
            </w:r>
          </w:p>
          <w:p w:rsidR="00AE2757" w:rsidRPr="00AE2757" w:rsidRDefault="00AE2757" w:rsidP="00C52103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40" w:after="120" w:line="276" w:lineRule="auto"/>
              <w:ind w:left="485" w:hanging="4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757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AE2757">
              <w:rPr>
                <w:rFonts w:ascii="Arial" w:hAnsi="Arial" w:cs="Arial"/>
                <w:sz w:val="20"/>
                <w:szCs w:val="20"/>
              </w:rPr>
              <w:t>, biorąc pod uwagę kryterium legalności i rzetelności działań podmiotu kontrolowanego, należy ocenić wywiązywanie się Świadczeniodawcy w okresie objętym kontrolą z obowiązków sprawozdawczych w zakresie list oczekujących oraz pierwszego wolnego terminu udzielenia świadczenia</w:t>
            </w:r>
          </w:p>
          <w:p w:rsidR="0007577D" w:rsidRPr="00892611" w:rsidRDefault="00195E4E" w:rsidP="00892611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40" w:after="120" w:line="276" w:lineRule="auto"/>
              <w:ind w:left="48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611">
              <w:rPr>
                <w:rFonts w:ascii="Arial" w:hAnsi="Arial" w:cs="Arial"/>
                <w:b/>
                <w:sz w:val="20"/>
                <w:szCs w:val="20"/>
              </w:rPr>
              <w:lastRenderedPageBreak/>
              <w:t>Pozytywnie,</w:t>
            </w:r>
            <w:r w:rsidRPr="00892611">
              <w:rPr>
                <w:rFonts w:ascii="Arial" w:hAnsi="Arial" w:cs="Arial"/>
                <w:sz w:val="20"/>
                <w:szCs w:val="20"/>
              </w:rPr>
              <w:t xml:space="preserve"> biorąc pod uwagę kryterium legalności i rzetelności działań podmiotu kontrolowanego, należy ocenić realizację w okresie objętym kontrolą zapisów § 3 kontrolowanej umowy, dotyczących obowiązku zawarcia umowy odpowiedzialności cywilnej za szkody wyrządzone w związku z udzielaniem świadczeń opieki zdrowotnej  zgodnie z przepisami wykonawczymi wydanymi na podstawie art. 136 b) ust. 2 ustawy o świadczeniach opieki zdrowotnej  tj. rozporządzeniem Ministra Finansów z dnia 22 grudnia 2011r. w sprawie obowiązkowego ubezpieczenia odpowiedzialności cywilnej podmiotu wykonującego działalność leczniczą (Dz. U. 2011, nr 293, poz. 1729).</w:t>
            </w:r>
          </w:p>
          <w:p w:rsidR="0007577D" w:rsidRDefault="00BB5B6E" w:rsidP="00892611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40" w:after="120" w:line="276" w:lineRule="auto"/>
              <w:ind w:left="48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77D">
              <w:rPr>
                <w:rFonts w:ascii="Arial" w:hAnsi="Arial" w:cs="Arial"/>
                <w:b/>
                <w:sz w:val="20"/>
                <w:szCs w:val="20"/>
              </w:rPr>
              <w:t>Pozytywnie z nieprawidłowościami</w:t>
            </w:r>
            <w:r w:rsidRPr="0007577D">
              <w:rPr>
                <w:rFonts w:ascii="Arial" w:hAnsi="Arial" w:cs="Arial"/>
                <w:sz w:val="20"/>
                <w:szCs w:val="20"/>
              </w:rPr>
              <w:t>, biorąc pod uwagę kryterium legalności i rzetelności działań podmiotu kontrolowanego, należy ocenić realizację przez Świadczeniodawcę, wg stanu na dzień przeprowadzania czynności kontrolnych tj. 11 kwietnia 2019 r., obowiązku zamieszczenia informacji dla pacjentów, wyszczególnionych w § 11 Ogólnych warunków umów o udzielanie świadczeń opieki zdrowotnej, stanowiących załącznik do Rozporządzenia Ministra zdrowia z dnia 08 września 2015r. (Dz.U.2016, poz.1146 j.t. ze zm., zwanych dalej Ogólnymi warunkami umów).</w:t>
            </w:r>
          </w:p>
          <w:p w:rsidR="0007577D" w:rsidRDefault="00BB5B6E" w:rsidP="00892611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40" w:after="120" w:line="276" w:lineRule="auto"/>
              <w:ind w:left="48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77D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07577D">
              <w:rPr>
                <w:rFonts w:ascii="Arial" w:hAnsi="Arial" w:cs="Arial"/>
                <w:sz w:val="20"/>
                <w:szCs w:val="20"/>
              </w:rPr>
              <w:t>, biorąc pod uwagę kryterium legalności i rzetelności działań podmiotu kontrolowanego, należy ocenić zgodność danych zawartych w kontrolowanej umowie o udzielanie świadczeń opieki zdrowotnej ze stanem faktycznym w zakresie posiadanego sprzętu i aparatury medycznej ustalonym na dzień przeprowadzania czynności kontrolnych (oględziny z dnia  29 kwietnia 2019 r.).</w:t>
            </w:r>
          </w:p>
          <w:p w:rsidR="0007577D" w:rsidRDefault="00BB5B6E" w:rsidP="00892611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40" w:after="120" w:line="276" w:lineRule="auto"/>
              <w:ind w:left="48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77D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07577D">
              <w:rPr>
                <w:rFonts w:ascii="Arial" w:hAnsi="Arial" w:cs="Arial"/>
                <w:sz w:val="20"/>
                <w:szCs w:val="20"/>
              </w:rPr>
              <w:t xml:space="preserve">, biorąc pod uwagę kryterium legalności i rzetelności działań podmiotu kontrolowanego, należy ocenić spełnianie przez kontrolowanego w ramach aktualnie obowiązującej umowy wymogów w zakresie zgodności kwalifikacji personelu udzielającego świadczeń opieki zdrowotnej w zakresie: świadczenia </w:t>
            </w:r>
            <w:proofErr w:type="spellStart"/>
            <w:r w:rsidRPr="0007577D">
              <w:rPr>
                <w:rFonts w:ascii="Arial" w:hAnsi="Arial" w:cs="Arial"/>
                <w:sz w:val="20"/>
                <w:szCs w:val="20"/>
              </w:rPr>
              <w:t>ogólnostomatologiczne</w:t>
            </w:r>
            <w:proofErr w:type="spellEnd"/>
            <w:r w:rsidRPr="0007577D">
              <w:rPr>
                <w:rFonts w:ascii="Arial" w:hAnsi="Arial" w:cs="Arial"/>
                <w:sz w:val="20"/>
                <w:szCs w:val="20"/>
              </w:rPr>
              <w:t xml:space="preserve">  z warunkami określonymi w Rozporządzeniu Ministra Zdrowia z dnia 6 listopada 2013r. w sprawie świadczeń gwarantowanych z zakresu leczenia stomatologicznego (Dz.U.2017, poz. 193 j.t. ze zm.) i Zarządzeniu nr 47/2018/DSOZ Prezesa NFZ z dnia 07 czerwca 2018 r.  w sprawie określenia warunków zawierania i realizacji umów o udzielanie świadczeń opieki zdrowotnej w rodzaju leczenie stomatologiczne.</w:t>
            </w:r>
          </w:p>
          <w:p w:rsidR="0007577D" w:rsidRDefault="00BB5B6E" w:rsidP="00892611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40" w:after="120" w:line="276" w:lineRule="auto"/>
              <w:ind w:left="48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77D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07577D">
              <w:rPr>
                <w:rFonts w:ascii="Arial" w:hAnsi="Arial" w:cs="Arial"/>
                <w:sz w:val="20"/>
                <w:szCs w:val="20"/>
              </w:rPr>
              <w:t>,  biorąc pod uwagę kryterium legalności i rzetelności działań podmiotu kontrolowanego należy ocenić spełnianie przez Świadczeniodawcę warunków wymaganych i dodatkowo ocenianych zadeklarowanych w ofercie.</w:t>
            </w:r>
          </w:p>
          <w:p w:rsidR="0007577D" w:rsidRDefault="00BB5B6E" w:rsidP="00892611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40" w:after="120" w:line="276" w:lineRule="auto"/>
              <w:ind w:left="48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77D">
              <w:rPr>
                <w:rFonts w:ascii="Arial" w:hAnsi="Arial" w:cs="Arial"/>
                <w:b/>
                <w:sz w:val="20"/>
                <w:szCs w:val="20"/>
              </w:rPr>
              <w:t>Pozytywnie z uchybieniami</w:t>
            </w:r>
            <w:r w:rsidRPr="0007577D">
              <w:rPr>
                <w:rFonts w:ascii="Arial" w:hAnsi="Arial" w:cs="Arial"/>
                <w:sz w:val="20"/>
                <w:szCs w:val="20"/>
              </w:rPr>
              <w:t>, biorąc pod uwagę kryterium legalności, rzetelności i celowości działań podmiotu kontrolowanego, należy ocenić prawidłowość i zasadność wykazania do rozliczenia do Podlaskiego OW NFZ w kontrolowanym okresie (od dnia 02 stycznia 2018r. do dnia 26 marca 2019 r.) świadczeń opieki zdrowotnej w zakresie objętym próbą kontrolną.</w:t>
            </w:r>
          </w:p>
          <w:p w:rsidR="0007577D" w:rsidRDefault="00BB5B6E" w:rsidP="00892611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40" w:after="120" w:line="276" w:lineRule="auto"/>
              <w:ind w:left="48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77D">
              <w:rPr>
                <w:rFonts w:ascii="Arial" w:hAnsi="Arial" w:cs="Arial"/>
                <w:b/>
                <w:sz w:val="20"/>
                <w:szCs w:val="20"/>
              </w:rPr>
              <w:t>Pozytywnie z uchybieniami</w:t>
            </w:r>
            <w:r w:rsidRPr="0007577D">
              <w:rPr>
                <w:rFonts w:ascii="Arial" w:hAnsi="Arial" w:cs="Arial"/>
                <w:sz w:val="20"/>
                <w:szCs w:val="20"/>
              </w:rPr>
              <w:t>, biorąc pod uwagę kryterium legalności i rzetelności działań podmiotu kontrolowanego, należy ocenić sposób prowadzenia indywidualnej dokumentacji medycznej w kontekście zgodności z rozporządzeniem Ministra Zdrowia z dnia  09 listopada 2015 r. w sprawie rodzajów, zakresu i wzorów dokumentacji medycznej oraz sposobu jej przetwarzania (Dz.U.2015 poz. 2069 ze zm.)</w:t>
            </w:r>
            <w:r w:rsidR="0007577D" w:rsidRPr="0007577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577D" w:rsidRDefault="00BB5B6E" w:rsidP="00892611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40" w:after="120" w:line="276" w:lineRule="auto"/>
              <w:ind w:left="48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77D">
              <w:rPr>
                <w:rFonts w:ascii="Arial" w:hAnsi="Arial" w:cs="Arial"/>
                <w:b/>
                <w:sz w:val="20"/>
                <w:szCs w:val="20"/>
              </w:rPr>
              <w:t>Pozytywnie z nieprawidłowościami</w:t>
            </w:r>
            <w:r w:rsidRPr="0007577D">
              <w:rPr>
                <w:rFonts w:ascii="Arial" w:hAnsi="Arial" w:cs="Arial"/>
                <w:sz w:val="20"/>
                <w:szCs w:val="20"/>
              </w:rPr>
              <w:t xml:space="preserve">, biorąc pod uwagę kryterium legalności i rzetelności działań podmiotu kontrolowanego, należy ocenić wywiązanie się Świadczeniodawcy z obowiązku wynikającego z art. 20 ustawy o świadczeniach opieki </w:t>
            </w:r>
            <w:r w:rsidRPr="0007577D">
              <w:rPr>
                <w:rFonts w:ascii="Arial" w:hAnsi="Arial" w:cs="Arial"/>
                <w:sz w:val="20"/>
                <w:szCs w:val="20"/>
              </w:rPr>
              <w:lastRenderedPageBreak/>
              <w:t>zdrowotnej, dotyczącego prawidłowości prowadzenia list oczekujących na udzielenie świadczenia w kontrolowanym okresie. Powyższa ocena znajduje uzasadnienie w opisanych poniżej ustaleniach w zakresie stanu faktycznego.</w:t>
            </w:r>
          </w:p>
          <w:p w:rsidR="0007577D" w:rsidRDefault="00BB5B6E" w:rsidP="00892611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40" w:after="120" w:line="276" w:lineRule="auto"/>
              <w:ind w:left="48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77D">
              <w:rPr>
                <w:rFonts w:ascii="Arial" w:hAnsi="Arial" w:cs="Arial"/>
                <w:b/>
                <w:sz w:val="20"/>
                <w:szCs w:val="20"/>
              </w:rPr>
              <w:t>Negatywnie</w:t>
            </w:r>
            <w:r w:rsidRPr="0007577D">
              <w:rPr>
                <w:rFonts w:ascii="Arial" w:hAnsi="Arial" w:cs="Arial"/>
                <w:sz w:val="20"/>
                <w:szCs w:val="20"/>
              </w:rPr>
              <w:t>, biorąc pod uwagę kryterium legalności i rzetelności działań podmiotu kontrolowanego, należy ocenić wywiązanie się Świadczeniodawcy z obowiązku, o którym mowa w art. 23a ust. 1 ustawy o świadczeniach opieki zdrowotnej.</w:t>
            </w:r>
          </w:p>
          <w:p w:rsidR="00BB5B6E" w:rsidRPr="00BB5B6E" w:rsidRDefault="00BB5B6E" w:rsidP="00892611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pacing w:before="240" w:after="120" w:line="276" w:lineRule="auto"/>
              <w:ind w:left="48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B6E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BB5B6E">
              <w:rPr>
                <w:rFonts w:ascii="Arial" w:hAnsi="Arial" w:cs="Arial"/>
                <w:sz w:val="20"/>
                <w:szCs w:val="20"/>
              </w:rPr>
              <w:t xml:space="preserve">, biorąc pod uwagę kryterium legalności i rzetelności działań podmiotu kontrolowanego, należy ocenić wywiązywanie się Świadczeniodawcy w okresie objętym kontrolą z obowiązków sprawozdawczych w zakresie list oczekujących oraz pierwszego wolnego terminu udzielenia świadczenia.  </w:t>
            </w:r>
          </w:p>
        </w:tc>
      </w:tr>
      <w:tr w:rsidR="00347713" w:rsidRPr="00EB5930" w:rsidTr="00D405F2">
        <w:tc>
          <w:tcPr>
            <w:tcW w:w="2943" w:type="dxa"/>
            <w:vAlign w:val="center"/>
          </w:tcPr>
          <w:p w:rsidR="00347713" w:rsidRPr="00EB5930" w:rsidRDefault="00347713" w:rsidP="004F3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93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EB5930">
              <w:rPr>
                <w:rFonts w:ascii="Arial" w:hAnsi="Arial" w:cs="Arial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511" w:type="dxa"/>
          </w:tcPr>
          <w:p w:rsidR="00B35567" w:rsidRPr="00EB5930" w:rsidRDefault="00967984" w:rsidP="004F3A95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5930">
              <w:rPr>
                <w:rFonts w:ascii="Arial" w:hAnsi="Arial" w:cs="Arial"/>
                <w:b/>
                <w:sz w:val="20"/>
                <w:szCs w:val="20"/>
              </w:rPr>
              <w:t>Zalecenia pokontrolne:</w:t>
            </w:r>
          </w:p>
          <w:p w:rsidR="00AE2757" w:rsidRPr="00AE2757" w:rsidRDefault="00AE2757" w:rsidP="00F13866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48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757">
              <w:rPr>
                <w:rFonts w:ascii="Arial" w:hAnsi="Arial" w:cs="Arial"/>
                <w:sz w:val="20"/>
                <w:szCs w:val="20"/>
              </w:rPr>
              <w:t>Przez cały okres obowiązywania umowy o udzielanie świadczeń opieki zdrowotnej dbać o kompletność i aktualność informacji podawanych do wiadomości świadczeniobiorców w miejscu udzielania świadczeń, zgodne z wymogami i w sposób określony w § 11 Ogólnych warunków umów o udzielanie świadczeń opieki zdrowotnej, stanowiących załącznik do Rozporządzenia Ministra Zdrowia z dnia 8 września 2015 r. w sprawie ogólnych warunków umów o udzielanie świadczeń opieki zdrowotnej (j.t. Dz.U.2016 poz.1146  ze zm.</w:t>
            </w:r>
            <w:r w:rsidR="00765836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AE2757" w:rsidRPr="00AE2757" w:rsidRDefault="00AE2757" w:rsidP="00AE2757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48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757">
              <w:rPr>
                <w:rFonts w:ascii="Arial" w:hAnsi="Arial" w:cs="Arial"/>
                <w:sz w:val="20"/>
                <w:szCs w:val="20"/>
              </w:rPr>
              <w:t xml:space="preserve">Przy udzielaniu świadczeń opieki zdrowotnej korzystać ze sprzętu posiadającego stosowne certyfikaty/atesty, czy też inne dokumenty potwierdzające ich sprawność techniczną. </w:t>
            </w:r>
          </w:p>
          <w:p w:rsidR="00AE2757" w:rsidRPr="00AE2757" w:rsidRDefault="00AE2757" w:rsidP="00AE2757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48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757">
              <w:rPr>
                <w:rFonts w:ascii="Arial" w:hAnsi="Arial" w:cs="Arial"/>
                <w:sz w:val="20"/>
                <w:szCs w:val="20"/>
              </w:rPr>
              <w:t>Przy udzielaniu świadczeń protetyki stomatologicznej każdorazowo sporządzać zlecenia świadczenia protetycznego, zgodnie z wymogiem określonym w § 16 Zarządzenia nr 23/2017/DSOZ Prezesa NFZ z dnia 24 marca 2017 r. (ze zm.) w sprawie określenia warunków zawierania i realizacji umów w r</w:t>
            </w:r>
            <w:r>
              <w:rPr>
                <w:rFonts w:ascii="Arial" w:hAnsi="Arial" w:cs="Arial"/>
                <w:sz w:val="20"/>
                <w:szCs w:val="20"/>
              </w:rPr>
              <w:t>odzaju leczenie stomatologiczne</w:t>
            </w:r>
            <w:r w:rsidRPr="00AE275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E2757" w:rsidRPr="00AE2757" w:rsidRDefault="00AE2757" w:rsidP="00AE2757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48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757">
              <w:rPr>
                <w:rFonts w:ascii="Arial" w:hAnsi="Arial" w:cs="Arial"/>
                <w:sz w:val="20"/>
                <w:szCs w:val="20"/>
              </w:rPr>
              <w:t>Rzetelnie i z należytą starannością wykazywać do rozliczenia z Funduszem świadczenia faktycznie wykonane, które znajdują potwierdzenie we wpisach w dokumentacji medycznej.</w:t>
            </w:r>
          </w:p>
          <w:p w:rsidR="00AE2757" w:rsidRPr="00AE2757" w:rsidRDefault="00AE2757" w:rsidP="00D055E3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48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757">
              <w:rPr>
                <w:rFonts w:ascii="Arial" w:hAnsi="Arial" w:cs="Arial"/>
                <w:sz w:val="20"/>
                <w:szCs w:val="20"/>
              </w:rPr>
              <w:t>Prowadzić indywidualną dokumentację medyczną w sposób zgodny z wymogami określonymi w zapisach rozporządzenia Ministra Zdrowia z dnia 09 listopada 2015 r. w sprawie rodzajów, zakresu i wzorów dokumentacji medycznej oraz sposobu jej przetwarzania (Dz.U. 2015 poz. 2069 ze zm.).</w:t>
            </w:r>
          </w:p>
          <w:p w:rsidR="00AE2757" w:rsidRPr="009B5C6F" w:rsidRDefault="00AE2757" w:rsidP="00233F21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48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C6F">
              <w:rPr>
                <w:rFonts w:ascii="Arial" w:hAnsi="Arial" w:cs="Arial"/>
                <w:sz w:val="20"/>
                <w:szCs w:val="20"/>
              </w:rPr>
              <w:t xml:space="preserve">Prowadzić listy oczekujących na udzielenie świadczeń opieki zdrowotnej z zachowaniem zasady kompletności danych wymaganych obowiązującymi przepisami prawnymi określonymi w ustawie z dnia 27 sierpnia 2004r. o świadczeniach opieki zdrowotnej finansowanych ze środków publicznych (t. j. Dz.U.2018 poz.1510 ze zm.). </w:t>
            </w:r>
          </w:p>
          <w:p w:rsidR="00EB5930" w:rsidRPr="00765836" w:rsidRDefault="00AE2757" w:rsidP="009B5C6F">
            <w:pPr>
              <w:pStyle w:val="Akapitzlist"/>
              <w:numPr>
                <w:ilvl w:val="0"/>
                <w:numId w:val="1"/>
              </w:numPr>
              <w:tabs>
                <w:tab w:val="left" w:pos="343"/>
              </w:tabs>
              <w:autoSpaceDE w:val="0"/>
              <w:autoSpaceDN w:val="0"/>
              <w:adjustRightInd w:val="0"/>
              <w:spacing w:before="120" w:after="120" w:line="276" w:lineRule="auto"/>
              <w:ind w:left="485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2757">
              <w:rPr>
                <w:rFonts w:ascii="Arial" w:hAnsi="Arial" w:cs="Arial"/>
                <w:sz w:val="20"/>
                <w:szCs w:val="20"/>
              </w:rPr>
              <w:t>Podjąć skuteczne działania zmierzające do realizacji obowiązku, o którym mowa w art. 23a ust.1 ustawy o świadczeniach opieki zdrowotnej w kontekście umożliwienia świadczeniobiorcom umawiania się na wizyty drogą elektroniczną, monitorowania statusu na liście oczekujących na udzielenie świadczenia oraz powiadamianie o terminie udzielenia świadczenia</w:t>
            </w:r>
            <w:r w:rsidR="00765836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765836" w:rsidRPr="00765836" w:rsidRDefault="00765836" w:rsidP="00765836">
            <w:pPr>
              <w:tabs>
                <w:tab w:val="left" w:pos="343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5836" w:rsidRPr="00EB5930" w:rsidRDefault="00765836" w:rsidP="00765836">
            <w:pPr>
              <w:pStyle w:val="Akapitzlist"/>
              <w:tabs>
                <w:tab w:val="left" w:pos="343"/>
              </w:tabs>
              <w:autoSpaceDE w:val="0"/>
              <w:autoSpaceDN w:val="0"/>
              <w:adjustRightInd w:val="0"/>
              <w:spacing w:before="120" w:after="120" w:line="276" w:lineRule="auto"/>
              <w:ind w:left="4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61D3" w:rsidRPr="00EB5930" w:rsidRDefault="0063098B" w:rsidP="00204BCA">
            <w:pPr>
              <w:pStyle w:val="Akapitzlist"/>
              <w:numPr>
                <w:ilvl w:val="0"/>
                <w:numId w:val="1"/>
              </w:numPr>
              <w:tabs>
                <w:tab w:val="num" w:pos="0"/>
                <w:tab w:val="left" w:pos="426"/>
              </w:tabs>
              <w:autoSpaceDE w:val="0"/>
              <w:autoSpaceDN w:val="0"/>
              <w:adjustRightInd w:val="0"/>
              <w:spacing w:before="120" w:after="120" w:line="276" w:lineRule="auto"/>
              <w:ind w:left="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5930">
              <w:rPr>
                <w:rFonts w:ascii="Arial" w:hAnsi="Arial" w:cs="Arial"/>
                <w:b/>
                <w:sz w:val="20"/>
                <w:szCs w:val="20"/>
              </w:rPr>
              <w:lastRenderedPageBreak/>
              <w:t>Skutki finansowe kontroli:</w:t>
            </w:r>
          </w:p>
          <w:p w:rsidR="00730E91" w:rsidRPr="00C52103" w:rsidRDefault="00C52103" w:rsidP="009B5C6F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52103">
              <w:rPr>
                <w:rFonts w:ascii="Arial" w:eastAsia="Calibri" w:hAnsi="Arial" w:cs="Arial"/>
                <w:b/>
                <w:sz w:val="20"/>
                <w:szCs w:val="20"/>
              </w:rPr>
              <w:t xml:space="preserve">kwota </w:t>
            </w:r>
            <w:r w:rsidR="009B5C6F" w:rsidRPr="00C52103">
              <w:rPr>
                <w:rFonts w:ascii="Arial" w:eastAsia="Calibri" w:hAnsi="Arial" w:cs="Arial"/>
                <w:b/>
                <w:sz w:val="20"/>
                <w:szCs w:val="20"/>
              </w:rPr>
              <w:t>1 675,11 zł</w:t>
            </w:r>
            <w:r w:rsidR="009B5C6F" w:rsidRPr="009B5C6F">
              <w:rPr>
                <w:rFonts w:ascii="Arial" w:eastAsia="Calibri" w:hAnsi="Arial" w:cs="Arial"/>
                <w:sz w:val="20"/>
                <w:szCs w:val="20"/>
              </w:rPr>
              <w:t xml:space="preserve"> (słownie: jeden tysiąc sześćset  siedemdziesiąt pięć złotych 11/100 groszy) </w:t>
            </w:r>
            <w:r w:rsidR="009B5C6F" w:rsidRPr="00C52103">
              <w:rPr>
                <w:rFonts w:ascii="Arial" w:eastAsia="Calibri" w:hAnsi="Arial" w:cs="Arial"/>
                <w:b/>
                <w:sz w:val="20"/>
                <w:szCs w:val="20"/>
              </w:rPr>
              <w:t>tytułem kary umownej</w:t>
            </w:r>
          </w:p>
          <w:p w:rsidR="00C52103" w:rsidRPr="00C52103" w:rsidRDefault="00C52103" w:rsidP="00C5210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52103">
              <w:rPr>
                <w:rFonts w:ascii="Arial" w:hAnsi="Arial" w:cs="Arial"/>
                <w:b/>
                <w:noProof/>
                <w:sz w:val="20"/>
                <w:szCs w:val="20"/>
              </w:rPr>
              <w:t>kwota 2 040,43 zł</w:t>
            </w:r>
            <w:r w:rsidRPr="00C52103">
              <w:rPr>
                <w:rFonts w:ascii="Arial" w:hAnsi="Arial" w:cs="Arial"/>
                <w:noProof/>
                <w:sz w:val="20"/>
                <w:szCs w:val="20"/>
              </w:rPr>
              <w:t xml:space="preserve"> (słownie: dwa tysiące czterdzieści złotych 43/100 grosze)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C52103">
              <w:rPr>
                <w:rFonts w:ascii="Arial" w:hAnsi="Arial" w:cs="Arial"/>
                <w:b/>
                <w:noProof/>
                <w:sz w:val="20"/>
                <w:szCs w:val="20"/>
              </w:rPr>
              <w:t>tytułem zwrotu nienależnie przekazanych środków finansowych</w:t>
            </w:r>
          </w:p>
          <w:p w:rsidR="009B5C6F" w:rsidRPr="00EB5930" w:rsidRDefault="009B5C6F" w:rsidP="00C52103">
            <w:pPr>
              <w:pStyle w:val="Akapitzlist"/>
              <w:tabs>
                <w:tab w:val="left" w:pos="426"/>
              </w:tabs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347713" w:rsidRPr="00EB5930" w:rsidRDefault="00347713" w:rsidP="004F3A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7713" w:rsidRPr="00EB5930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5930">
        <w:rPr>
          <w:rFonts w:ascii="Arial" w:hAnsi="Arial" w:cs="Arial"/>
          <w:sz w:val="20"/>
          <w:szCs w:val="20"/>
        </w:rPr>
        <w:t xml:space="preserve">Sporządził: </w:t>
      </w:r>
    </w:p>
    <w:p w:rsidR="00347713" w:rsidRPr="00EB5930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5930">
        <w:rPr>
          <w:rFonts w:ascii="Arial" w:hAnsi="Arial" w:cs="Arial"/>
          <w:sz w:val="20"/>
          <w:szCs w:val="20"/>
        </w:rPr>
        <w:t xml:space="preserve">Dział Kontroli Realizacji Umów na Świadczenia </w:t>
      </w:r>
    </w:p>
    <w:p w:rsidR="00117E00" w:rsidRPr="00EB5930" w:rsidRDefault="00117E00" w:rsidP="00B355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0E91" w:rsidRPr="00EB5930" w:rsidRDefault="00730E9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30E91" w:rsidRPr="00EB5930" w:rsidSect="008B26F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E37" w:rsidRDefault="00612E37" w:rsidP="00347713">
      <w:pPr>
        <w:spacing w:after="0" w:line="240" w:lineRule="auto"/>
      </w:pPr>
      <w:r>
        <w:separator/>
      </w:r>
    </w:p>
  </w:endnote>
  <w:endnote w:type="continuationSeparator" w:id="0">
    <w:p w:rsidR="00612E37" w:rsidRDefault="00612E37" w:rsidP="0034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4305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67CC" w:rsidRDefault="00271A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D3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D3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7CC" w:rsidRDefault="00612E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E37" w:rsidRDefault="00612E37" w:rsidP="00347713">
      <w:pPr>
        <w:spacing w:after="0" w:line="240" w:lineRule="auto"/>
      </w:pPr>
      <w:r>
        <w:separator/>
      </w:r>
    </w:p>
  </w:footnote>
  <w:footnote w:type="continuationSeparator" w:id="0">
    <w:p w:rsidR="00612E37" w:rsidRDefault="00612E37" w:rsidP="0034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27B"/>
    <w:multiLevelType w:val="hybridMultilevel"/>
    <w:tmpl w:val="570E28CC"/>
    <w:lvl w:ilvl="0" w:tplc="8BEE9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D4017"/>
    <w:multiLevelType w:val="hybridMultilevel"/>
    <w:tmpl w:val="15DE2798"/>
    <w:lvl w:ilvl="0" w:tplc="0F78CE1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40A36203"/>
    <w:multiLevelType w:val="hybridMultilevel"/>
    <w:tmpl w:val="52981E74"/>
    <w:lvl w:ilvl="0" w:tplc="13C6FFDC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7079E"/>
    <w:multiLevelType w:val="hybridMultilevel"/>
    <w:tmpl w:val="52981E74"/>
    <w:lvl w:ilvl="0" w:tplc="13C6FFDC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52BC4"/>
    <w:multiLevelType w:val="multilevel"/>
    <w:tmpl w:val="C3BA3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/>
      </w:rPr>
    </w:lvl>
  </w:abstractNum>
  <w:abstractNum w:abstractNumId="5" w15:restartNumberingAfterBreak="0">
    <w:nsid w:val="4EC04FA1"/>
    <w:multiLevelType w:val="hybridMultilevel"/>
    <w:tmpl w:val="F30A8308"/>
    <w:lvl w:ilvl="0" w:tplc="5662883E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4F8A31E7"/>
    <w:multiLevelType w:val="hybridMultilevel"/>
    <w:tmpl w:val="52981E74"/>
    <w:lvl w:ilvl="0" w:tplc="13C6FFDC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E3D2C"/>
    <w:multiLevelType w:val="hybridMultilevel"/>
    <w:tmpl w:val="20E2F9B8"/>
    <w:lvl w:ilvl="0" w:tplc="13C6FFDC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54965722"/>
    <w:multiLevelType w:val="hybridMultilevel"/>
    <w:tmpl w:val="DE0CF518"/>
    <w:lvl w:ilvl="0" w:tplc="2AE618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B1156"/>
    <w:multiLevelType w:val="hybridMultilevel"/>
    <w:tmpl w:val="8DDCCD16"/>
    <w:lvl w:ilvl="0" w:tplc="13C6FFDC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65E7196C"/>
    <w:multiLevelType w:val="hybridMultilevel"/>
    <w:tmpl w:val="52B08042"/>
    <w:lvl w:ilvl="0" w:tplc="DE5608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13"/>
    <w:rsid w:val="00001031"/>
    <w:rsid w:val="00004C05"/>
    <w:rsid w:val="00005B55"/>
    <w:rsid w:val="000136D1"/>
    <w:rsid w:val="000137E8"/>
    <w:rsid w:val="00017E0E"/>
    <w:rsid w:val="000548F6"/>
    <w:rsid w:val="000748CD"/>
    <w:rsid w:val="0007577D"/>
    <w:rsid w:val="000A4B41"/>
    <w:rsid w:val="000B1A3C"/>
    <w:rsid w:val="000D1032"/>
    <w:rsid w:val="000D6FEA"/>
    <w:rsid w:val="00117E00"/>
    <w:rsid w:val="00131C3E"/>
    <w:rsid w:val="0013491F"/>
    <w:rsid w:val="00137A2D"/>
    <w:rsid w:val="00143D75"/>
    <w:rsid w:val="0014787D"/>
    <w:rsid w:val="00154BE8"/>
    <w:rsid w:val="00155176"/>
    <w:rsid w:val="001571A5"/>
    <w:rsid w:val="00165237"/>
    <w:rsid w:val="001836FF"/>
    <w:rsid w:val="00187888"/>
    <w:rsid w:val="00190FAB"/>
    <w:rsid w:val="00195E4E"/>
    <w:rsid w:val="001A32AA"/>
    <w:rsid w:val="001B2FE6"/>
    <w:rsid w:val="0020216F"/>
    <w:rsid w:val="00203361"/>
    <w:rsid w:val="00204BCA"/>
    <w:rsid w:val="00236A15"/>
    <w:rsid w:val="00254610"/>
    <w:rsid w:val="00255CC2"/>
    <w:rsid w:val="00256FE6"/>
    <w:rsid w:val="00271A89"/>
    <w:rsid w:val="002A388A"/>
    <w:rsid w:val="002B0C75"/>
    <w:rsid w:val="002C1F0D"/>
    <w:rsid w:val="002C42CB"/>
    <w:rsid w:val="002C44FF"/>
    <w:rsid w:val="002D005A"/>
    <w:rsid w:val="002D3831"/>
    <w:rsid w:val="002E6424"/>
    <w:rsid w:val="003058D9"/>
    <w:rsid w:val="00325A93"/>
    <w:rsid w:val="003302EB"/>
    <w:rsid w:val="003354BC"/>
    <w:rsid w:val="00347447"/>
    <w:rsid w:val="00347713"/>
    <w:rsid w:val="00362450"/>
    <w:rsid w:val="00372133"/>
    <w:rsid w:val="00391178"/>
    <w:rsid w:val="003B345B"/>
    <w:rsid w:val="003B3859"/>
    <w:rsid w:val="003B49F2"/>
    <w:rsid w:val="003C2358"/>
    <w:rsid w:val="00400E82"/>
    <w:rsid w:val="004212CF"/>
    <w:rsid w:val="00432CB6"/>
    <w:rsid w:val="00464A52"/>
    <w:rsid w:val="00476297"/>
    <w:rsid w:val="004862FB"/>
    <w:rsid w:val="004A2F58"/>
    <w:rsid w:val="004B6FA1"/>
    <w:rsid w:val="004D06EE"/>
    <w:rsid w:val="004D3602"/>
    <w:rsid w:val="004F0A91"/>
    <w:rsid w:val="004F3A95"/>
    <w:rsid w:val="004F41BB"/>
    <w:rsid w:val="004F74BE"/>
    <w:rsid w:val="00524ACB"/>
    <w:rsid w:val="005438D7"/>
    <w:rsid w:val="00555371"/>
    <w:rsid w:val="00561566"/>
    <w:rsid w:val="00572BEF"/>
    <w:rsid w:val="00580538"/>
    <w:rsid w:val="005A12D0"/>
    <w:rsid w:val="005A4892"/>
    <w:rsid w:val="005B0337"/>
    <w:rsid w:val="005B1ED4"/>
    <w:rsid w:val="005B5A65"/>
    <w:rsid w:val="005C249E"/>
    <w:rsid w:val="005D15A3"/>
    <w:rsid w:val="005F246B"/>
    <w:rsid w:val="005F6A6F"/>
    <w:rsid w:val="00612E37"/>
    <w:rsid w:val="00614A80"/>
    <w:rsid w:val="00617B57"/>
    <w:rsid w:val="0063098B"/>
    <w:rsid w:val="00630C22"/>
    <w:rsid w:val="0063185F"/>
    <w:rsid w:val="0069067E"/>
    <w:rsid w:val="00690837"/>
    <w:rsid w:val="006F71F9"/>
    <w:rsid w:val="007018A3"/>
    <w:rsid w:val="00705927"/>
    <w:rsid w:val="00714924"/>
    <w:rsid w:val="00730E91"/>
    <w:rsid w:val="00732A6F"/>
    <w:rsid w:val="00736D9A"/>
    <w:rsid w:val="00761E72"/>
    <w:rsid w:val="007653FC"/>
    <w:rsid w:val="00765836"/>
    <w:rsid w:val="00776D85"/>
    <w:rsid w:val="007839CE"/>
    <w:rsid w:val="007A353A"/>
    <w:rsid w:val="007B4884"/>
    <w:rsid w:val="007B4A84"/>
    <w:rsid w:val="007B4DFB"/>
    <w:rsid w:val="007C2BCB"/>
    <w:rsid w:val="007E2AB8"/>
    <w:rsid w:val="007E4A87"/>
    <w:rsid w:val="007F7D4F"/>
    <w:rsid w:val="008234AD"/>
    <w:rsid w:val="00830C81"/>
    <w:rsid w:val="00832CC1"/>
    <w:rsid w:val="008473D0"/>
    <w:rsid w:val="00853D12"/>
    <w:rsid w:val="00861EBB"/>
    <w:rsid w:val="0086276A"/>
    <w:rsid w:val="00867042"/>
    <w:rsid w:val="00883E21"/>
    <w:rsid w:val="00892611"/>
    <w:rsid w:val="00893479"/>
    <w:rsid w:val="008B5D8D"/>
    <w:rsid w:val="008D12F1"/>
    <w:rsid w:val="008D1F7E"/>
    <w:rsid w:val="009055D9"/>
    <w:rsid w:val="00911AED"/>
    <w:rsid w:val="00926242"/>
    <w:rsid w:val="0094015E"/>
    <w:rsid w:val="00950F7C"/>
    <w:rsid w:val="0095417C"/>
    <w:rsid w:val="00955F88"/>
    <w:rsid w:val="009615A1"/>
    <w:rsid w:val="0096763E"/>
    <w:rsid w:val="00967984"/>
    <w:rsid w:val="00967DEC"/>
    <w:rsid w:val="0098009F"/>
    <w:rsid w:val="009818E0"/>
    <w:rsid w:val="009838AA"/>
    <w:rsid w:val="00985CBC"/>
    <w:rsid w:val="009860FD"/>
    <w:rsid w:val="009B5C6F"/>
    <w:rsid w:val="009B5F94"/>
    <w:rsid w:val="009B6EC1"/>
    <w:rsid w:val="009D29F4"/>
    <w:rsid w:val="009E5B27"/>
    <w:rsid w:val="009F0D32"/>
    <w:rsid w:val="009F15F1"/>
    <w:rsid w:val="009F62CF"/>
    <w:rsid w:val="00A03AE0"/>
    <w:rsid w:val="00A05083"/>
    <w:rsid w:val="00A0600E"/>
    <w:rsid w:val="00A1529B"/>
    <w:rsid w:val="00A2388F"/>
    <w:rsid w:val="00A34D5D"/>
    <w:rsid w:val="00A4022C"/>
    <w:rsid w:val="00A403FA"/>
    <w:rsid w:val="00A42B9E"/>
    <w:rsid w:val="00A53046"/>
    <w:rsid w:val="00A77A3C"/>
    <w:rsid w:val="00A81455"/>
    <w:rsid w:val="00A83BDA"/>
    <w:rsid w:val="00A84E39"/>
    <w:rsid w:val="00AA22E5"/>
    <w:rsid w:val="00AB7A29"/>
    <w:rsid w:val="00AD0B72"/>
    <w:rsid w:val="00AD65D9"/>
    <w:rsid w:val="00AE2757"/>
    <w:rsid w:val="00AF590E"/>
    <w:rsid w:val="00B326A9"/>
    <w:rsid w:val="00B35567"/>
    <w:rsid w:val="00B41FE9"/>
    <w:rsid w:val="00B46D37"/>
    <w:rsid w:val="00B5106D"/>
    <w:rsid w:val="00B541F1"/>
    <w:rsid w:val="00B7006B"/>
    <w:rsid w:val="00B7381F"/>
    <w:rsid w:val="00B82FAE"/>
    <w:rsid w:val="00B87EE7"/>
    <w:rsid w:val="00BB509F"/>
    <w:rsid w:val="00BB5B6E"/>
    <w:rsid w:val="00BB6E89"/>
    <w:rsid w:val="00BC33B3"/>
    <w:rsid w:val="00BE05D2"/>
    <w:rsid w:val="00BE7910"/>
    <w:rsid w:val="00BF2228"/>
    <w:rsid w:val="00C06D7F"/>
    <w:rsid w:val="00C23A0A"/>
    <w:rsid w:val="00C32FCE"/>
    <w:rsid w:val="00C52103"/>
    <w:rsid w:val="00C61D14"/>
    <w:rsid w:val="00C70F03"/>
    <w:rsid w:val="00C8095A"/>
    <w:rsid w:val="00C84A86"/>
    <w:rsid w:val="00C908C4"/>
    <w:rsid w:val="00C94DC4"/>
    <w:rsid w:val="00CA6A4C"/>
    <w:rsid w:val="00CB2244"/>
    <w:rsid w:val="00CC4EFE"/>
    <w:rsid w:val="00CD210A"/>
    <w:rsid w:val="00CE2782"/>
    <w:rsid w:val="00D11707"/>
    <w:rsid w:val="00D141C5"/>
    <w:rsid w:val="00D15535"/>
    <w:rsid w:val="00D175FF"/>
    <w:rsid w:val="00D23770"/>
    <w:rsid w:val="00D26AF3"/>
    <w:rsid w:val="00D35649"/>
    <w:rsid w:val="00D405F2"/>
    <w:rsid w:val="00D561D3"/>
    <w:rsid w:val="00D67673"/>
    <w:rsid w:val="00D81619"/>
    <w:rsid w:val="00D874A3"/>
    <w:rsid w:val="00D90352"/>
    <w:rsid w:val="00DB637B"/>
    <w:rsid w:val="00DC3440"/>
    <w:rsid w:val="00DC40C0"/>
    <w:rsid w:val="00DD3E2B"/>
    <w:rsid w:val="00DE1AEF"/>
    <w:rsid w:val="00DF4050"/>
    <w:rsid w:val="00E000D9"/>
    <w:rsid w:val="00E04EFF"/>
    <w:rsid w:val="00E178C0"/>
    <w:rsid w:val="00E47AB7"/>
    <w:rsid w:val="00E5672D"/>
    <w:rsid w:val="00E653AB"/>
    <w:rsid w:val="00E733F9"/>
    <w:rsid w:val="00E76C8A"/>
    <w:rsid w:val="00E80682"/>
    <w:rsid w:val="00E91ACB"/>
    <w:rsid w:val="00E93D58"/>
    <w:rsid w:val="00EA111D"/>
    <w:rsid w:val="00EA72CA"/>
    <w:rsid w:val="00EB5930"/>
    <w:rsid w:val="00EE69B3"/>
    <w:rsid w:val="00EF0666"/>
    <w:rsid w:val="00EF204C"/>
    <w:rsid w:val="00F0537E"/>
    <w:rsid w:val="00F16284"/>
    <w:rsid w:val="00F22D34"/>
    <w:rsid w:val="00F23D34"/>
    <w:rsid w:val="00F32ED2"/>
    <w:rsid w:val="00F413B1"/>
    <w:rsid w:val="00F5552F"/>
    <w:rsid w:val="00F63AC9"/>
    <w:rsid w:val="00F656EC"/>
    <w:rsid w:val="00F70CBD"/>
    <w:rsid w:val="00F7101C"/>
    <w:rsid w:val="00F72AF8"/>
    <w:rsid w:val="00F807C1"/>
    <w:rsid w:val="00F812DB"/>
    <w:rsid w:val="00F81B56"/>
    <w:rsid w:val="00F90765"/>
    <w:rsid w:val="00F938C7"/>
    <w:rsid w:val="00FA630B"/>
    <w:rsid w:val="00FC5314"/>
    <w:rsid w:val="00FC6B0D"/>
    <w:rsid w:val="00FD5026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2C107-F3BD-4DDE-BCB1-87A78F87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347713"/>
    <w:pPr>
      <w:spacing w:after="0" w:line="360" w:lineRule="auto"/>
      <w:jc w:val="both"/>
    </w:pPr>
    <w:rPr>
      <w:rFonts w:ascii="Times New Roman" w:eastAsia="Univers-PL" w:hAnsi="Times New Roman" w:cs="Times New Roman"/>
      <w:i w:val="0"/>
      <w:i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347713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13"/>
  </w:style>
  <w:style w:type="paragraph" w:styleId="Legenda">
    <w:name w:val="caption"/>
    <w:basedOn w:val="Normalny"/>
    <w:next w:val="Normalny"/>
    <w:uiPriority w:val="35"/>
    <w:semiHidden/>
    <w:unhideWhenUsed/>
    <w:qFormat/>
    <w:rsid w:val="003477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xt-new">
    <w:name w:val="txt-new"/>
    <w:basedOn w:val="Domylnaczcionkaakapitu"/>
    <w:rsid w:val="00C8095A"/>
  </w:style>
  <w:style w:type="character" w:customStyle="1" w:styleId="highlight">
    <w:name w:val="highlight"/>
    <w:basedOn w:val="Domylnaczcionkaakapitu"/>
    <w:rsid w:val="007E2AB8"/>
  </w:style>
  <w:style w:type="paragraph" w:customStyle="1" w:styleId="Standard">
    <w:name w:val="Standard"/>
    <w:rsid w:val="00255C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255CC2"/>
  </w:style>
  <w:style w:type="paragraph" w:customStyle="1" w:styleId="Default">
    <w:name w:val="Default"/>
    <w:rsid w:val="00B51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1170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D7"/>
  </w:style>
  <w:style w:type="paragraph" w:styleId="Tekstpodstawowywcity">
    <w:name w:val="Body Text Indent"/>
    <w:basedOn w:val="Normalny"/>
    <w:link w:val="TekstpodstawowywcityZnak"/>
    <w:uiPriority w:val="99"/>
    <w:rsid w:val="001551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1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176"/>
  </w:style>
  <w:style w:type="paragraph" w:customStyle="1" w:styleId="iktekst">
    <w:name w:val="ik_tekst"/>
    <w:rsid w:val="009860FD"/>
    <w:pPr>
      <w:spacing w:before="120"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1855</Words>
  <Characters>11135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Żarska Katarzyna</dc:creator>
  <cp:lastModifiedBy>Krajewska-Bierć Urszula</cp:lastModifiedBy>
  <cp:revision>7</cp:revision>
  <dcterms:created xsi:type="dcterms:W3CDTF">2020-02-12T09:48:00Z</dcterms:created>
  <dcterms:modified xsi:type="dcterms:W3CDTF">2020-02-13T11:24:00Z</dcterms:modified>
</cp:coreProperties>
</file>