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13" w:rsidRPr="00B35567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Sprawozdanie z pr</w:t>
      </w:r>
      <w:r w:rsidR="00911AED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867042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epr</w:t>
      </w:r>
      <w:r w:rsidR="00EA111D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owadzonej kontroli nr 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10.73</w:t>
      </w:r>
      <w:r w:rsidR="00D1008E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0.0</w:t>
      </w:r>
      <w:r w:rsidR="00D1008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686CBE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.2018.WDKRU</w:t>
      </w:r>
    </w:p>
    <w:p w:rsidR="00347713" w:rsidRPr="00B35567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43"/>
        <w:gridCol w:w="11511"/>
      </w:tblGrid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511" w:type="dxa"/>
          </w:tcPr>
          <w:p w:rsidR="00347713" w:rsidRPr="00D81619" w:rsidRDefault="00347713" w:rsidP="00B3556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1619">
              <w:rPr>
                <w:rFonts w:ascii="Arial" w:hAnsi="Arial" w:cs="Arial"/>
                <w:sz w:val="20"/>
                <w:szCs w:val="20"/>
              </w:rPr>
              <w:t>10 _Podlaski OW NFZ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 xml:space="preserve">Nr kontroli </w:t>
            </w:r>
          </w:p>
        </w:tc>
        <w:tc>
          <w:tcPr>
            <w:tcW w:w="11511" w:type="dxa"/>
          </w:tcPr>
          <w:p w:rsidR="00347713" w:rsidRPr="00D81619" w:rsidRDefault="008473D0" w:rsidP="00686CB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1619">
              <w:rPr>
                <w:rFonts w:ascii="Arial" w:hAnsi="Arial" w:cs="Arial"/>
                <w:sz w:val="20"/>
                <w:szCs w:val="20"/>
              </w:rPr>
              <w:t>10.73</w:t>
            </w:r>
            <w:r w:rsidR="00D1008E">
              <w:rPr>
                <w:rFonts w:ascii="Arial" w:hAnsi="Arial" w:cs="Arial"/>
                <w:sz w:val="20"/>
                <w:szCs w:val="20"/>
              </w:rPr>
              <w:t>0</w:t>
            </w:r>
            <w:r w:rsidRPr="00D81619">
              <w:rPr>
                <w:rFonts w:ascii="Arial" w:hAnsi="Arial" w:cs="Arial"/>
                <w:sz w:val="20"/>
                <w:szCs w:val="20"/>
              </w:rPr>
              <w:t>0.0</w:t>
            </w:r>
            <w:r w:rsidR="00D1008E">
              <w:rPr>
                <w:rFonts w:ascii="Arial" w:hAnsi="Arial" w:cs="Arial"/>
                <w:sz w:val="20"/>
                <w:szCs w:val="20"/>
              </w:rPr>
              <w:t>2</w:t>
            </w:r>
            <w:r w:rsidR="00686CBE">
              <w:rPr>
                <w:rFonts w:ascii="Arial" w:hAnsi="Arial" w:cs="Arial"/>
                <w:sz w:val="20"/>
                <w:szCs w:val="20"/>
              </w:rPr>
              <w:t>9</w:t>
            </w:r>
            <w:r w:rsidRPr="00D81619">
              <w:rPr>
                <w:rFonts w:ascii="Arial" w:hAnsi="Arial" w:cs="Arial"/>
                <w:sz w:val="20"/>
                <w:szCs w:val="20"/>
              </w:rPr>
              <w:t>.2018.WDKRU</w:t>
            </w:r>
          </w:p>
        </w:tc>
      </w:tr>
      <w:tr w:rsidR="00347713" w:rsidRPr="00B35567" w:rsidTr="000548F6">
        <w:trPr>
          <w:trHeight w:val="430"/>
        </w:trPr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511" w:type="dxa"/>
          </w:tcPr>
          <w:p w:rsidR="00347713" w:rsidRPr="00D81619" w:rsidRDefault="00D81619" w:rsidP="00686CB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 xml:space="preserve">Data rozpoczęcia kontroli: </w:t>
            </w:r>
            <w:r w:rsidR="00D1008E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 w:rsidR="00686CBE">
              <w:rPr>
                <w:rFonts w:ascii="Arial" w:hAnsi="Arial" w:cs="Arial"/>
                <w:spacing w:val="-2"/>
                <w:sz w:val="20"/>
                <w:szCs w:val="20"/>
              </w:rPr>
              <w:t>7 lipca</w:t>
            </w:r>
            <w:r w:rsidR="00D1008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>2018</w:t>
            </w:r>
            <w:r w:rsidRPr="00D81619">
              <w:rPr>
                <w:rFonts w:ascii="Arial" w:hAnsi="Arial" w:cs="Arial"/>
                <w:snapToGrid w:val="0"/>
                <w:sz w:val="20"/>
                <w:szCs w:val="20"/>
              </w:rPr>
              <w:t>r.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Pr="00D81619">
              <w:rPr>
                <w:rFonts w:ascii="Arial" w:hAnsi="Arial" w:cs="Arial"/>
                <w:color w:val="002060"/>
                <w:spacing w:val="-2"/>
                <w:sz w:val="20"/>
                <w:szCs w:val="20"/>
              </w:rPr>
              <w:t xml:space="preserve"> 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 xml:space="preserve">data zakończenia kontroli (podpisania protokołu kontroli przez </w:t>
            </w:r>
            <w:r w:rsidRPr="00737520">
              <w:rPr>
                <w:rFonts w:ascii="Arial" w:hAnsi="Arial" w:cs="Arial"/>
                <w:spacing w:val="-2"/>
                <w:sz w:val="20"/>
                <w:szCs w:val="20"/>
              </w:rPr>
              <w:t xml:space="preserve">kontrolerów): </w:t>
            </w:r>
            <w:r w:rsidR="00686CBE" w:rsidRPr="00737520">
              <w:rPr>
                <w:rFonts w:ascii="Arial" w:hAnsi="Arial" w:cs="Arial"/>
                <w:spacing w:val="-2"/>
                <w:sz w:val="20"/>
                <w:szCs w:val="20"/>
              </w:rPr>
              <w:t>03 sierpnia</w:t>
            </w:r>
            <w:r w:rsidR="00D1008E" w:rsidRPr="0073752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37520">
              <w:rPr>
                <w:rFonts w:ascii="Arial" w:hAnsi="Arial" w:cs="Arial"/>
                <w:spacing w:val="-2"/>
                <w:sz w:val="20"/>
                <w:szCs w:val="20"/>
              </w:rPr>
              <w:t xml:space="preserve"> 2018r.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511" w:type="dxa"/>
          </w:tcPr>
          <w:p w:rsidR="00686CBE" w:rsidRPr="00686CBE" w:rsidRDefault="00686CBE" w:rsidP="00686CBE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6C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Szpital Wojewódzki im. Kardynała Stefana Wyszyńskiego w Łomży</w:t>
            </w:r>
            <w:r w:rsidRPr="00686CB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, </w:t>
            </w:r>
            <w:r w:rsidRPr="00686CBE">
              <w:rPr>
                <w:rFonts w:ascii="Arial" w:eastAsia="Calibri" w:hAnsi="Arial" w:cs="Arial"/>
                <w:sz w:val="20"/>
                <w:szCs w:val="20"/>
              </w:rPr>
              <w:t>Al. Piłsudskiego 11</w:t>
            </w:r>
            <w:r w:rsidRPr="00686CBE">
              <w:rPr>
                <w:rFonts w:ascii="Arial" w:eastAsia="Calibri" w:hAnsi="Arial" w:cs="Arial"/>
                <w:bCs/>
                <w:sz w:val="20"/>
                <w:szCs w:val="20"/>
              </w:rPr>
              <w:t>18-404 Łomża</w:t>
            </w:r>
          </w:p>
          <w:p w:rsidR="00347713" w:rsidRPr="00D1008E" w:rsidRDefault="00347713" w:rsidP="00D1008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511" w:type="dxa"/>
          </w:tcPr>
          <w:p w:rsidR="00347713" w:rsidRPr="00686CBE" w:rsidRDefault="00686CBE" w:rsidP="007B488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86CB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Realizacja i rozliczanie świadczeń neurologicznych w ramach umów o udzielanie świadczeń opieki zdrowotnej w rodzaju leczenie szpitalne w zakresie udarów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Informacja dotycząca ustaleń</w:t>
            </w:r>
            <w:r w:rsidRPr="00B35567">
              <w:rPr>
                <w:rFonts w:ascii="Arial" w:hAnsi="Arial" w:cs="Arial"/>
                <w:b/>
                <w:sz w:val="20"/>
                <w:szCs w:val="20"/>
              </w:rPr>
              <w:br/>
              <w:t>z kontroli</w:t>
            </w:r>
          </w:p>
        </w:tc>
        <w:tc>
          <w:tcPr>
            <w:tcW w:w="11511" w:type="dxa"/>
          </w:tcPr>
          <w:p w:rsidR="00686CBE" w:rsidRPr="00686CBE" w:rsidRDefault="00686CBE" w:rsidP="00686CBE">
            <w:pPr>
              <w:pStyle w:val="Akapitzlist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6CBE">
              <w:rPr>
                <w:rFonts w:ascii="Arial" w:hAnsi="Arial" w:cs="Arial"/>
                <w:b/>
                <w:sz w:val="20"/>
                <w:szCs w:val="20"/>
              </w:rPr>
              <w:t xml:space="preserve">Pozytywnie z nieprawidłowościami, </w:t>
            </w:r>
            <w:r w:rsidRPr="00686CBE">
              <w:rPr>
                <w:rFonts w:ascii="Arial" w:hAnsi="Arial" w:cs="Arial"/>
                <w:sz w:val="20"/>
                <w:szCs w:val="20"/>
              </w:rPr>
              <w:t xml:space="preserve">biorąc pod uwagę kryterium legalności, rzetelności i celowości działań podmiotu kontrolowanego, </w:t>
            </w:r>
            <w:r w:rsidRPr="00686CBE">
              <w:rPr>
                <w:rFonts w:ascii="Arial" w:hAnsi="Arial" w:cs="Arial"/>
                <w:bCs/>
                <w:sz w:val="20"/>
                <w:szCs w:val="20"/>
              </w:rPr>
              <w:t xml:space="preserve">należy ocenić w zakresie objętym próbą kontrolną </w:t>
            </w:r>
            <w:r w:rsidRPr="00686CBE">
              <w:rPr>
                <w:rFonts w:ascii="Arial" w:eastAsia="Calibri" w:hAnsi="Arial" w:cs="Arial"/>
                <w:sz w:val="20"/>
                <w:szCs w:val="20"/>
              </w:rPr>
              <w:t xml:space="preserve">poprawność realizacji i rozliczenia świadczeń neurologicznych w ramach grupy </w:t>
            </w:r>
            <w:r w:rsidRPr="00CB4FF3">
              <w:rPr>
                <w:rFonts w:ascii="Arial" w:eastAsia="Calibri" w:hAnsi="Arial" w:cs="Arial"/>
                <w:sz w:val="20"/>
                <w:szCs w:val="20"/>
              </w:rPr>
              <w:t xml:space="preserve">JGP A48 </w:t>
            </w:r>
            <w:r w:rsidRPr="00CB4FF3">
              <w:rPr>
                <w:rFonts w:ascii="Arial" w:hAnsi="Arial" w:cs="Arial"/>
                <w:i/>
                <w:sz w:val="20"/>
                <w:szCs w:val="20"/>
              </w:rPr>
              <w:t>Kompleksowe</w:t>
            </w:r>
            <w:r w:rsidRPr="00686CBE">
              <w:rPr>
                <w:rFonts w:ascii="Arial" w:hAnsi="Arial" w:cs="Arial"/>
                <w:i/>
                <w:sz w:val="20"/>
                <w:szCs w:val="20"/>
              </w:rPr>
              <w:t xml:space="preserve"> leczenie udarów mózgu &gt; 7 dni w oddziale udarowym</w:t>
            </w:r>
            <w:r w:rsidRPr="00686CBE">
              <w:rPr>
                <w:rFonts w:ascii="Arial" w:hAnsi="Arial" w:cs="Arial"/>
                <w:sz w:val="20"/>
                <w:szCs w:val="20"/>
              </w:rPr>
              <w:t>.</w:t>
            </w:r>
            <w:r w:rsidRPr="00686CB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686CBE" w:rsidRPr="00686CBE" w:rsidRDefault="00686CBE" w:rsidP="00686CBE">
            <w:pPr>
              <w:pStyle w:val="Akapitzlist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6CBE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686CBE">
              <w:rPr>
                <w:rFonts w:ascii="Arial" w:hAnsi="Arial" w:cs="Arial"/>
                <w:sz w:val="20"/>
                <w:szCs w:val="20"/>
              </w:rPr>
              <w:t xml:space="preserve">biorąc pod uwagę kryterium legalności, rzetelności i celowości działań podmiotu kontrolowanego, </w:t>
            </w:r>
            <w:r w:rsidRPr="00686CBE">
              <w:rPr>
                <w:rFonts w:ascii="Arial" w:hAnsi="Arial" w:cs="Arial"/>
                <w:bCs/>
                <w:sz w:val="20"/>
                <w:szCs w:val="20"/>
              </w:rPr>
              <w:t xml:space="preserve">należy ocenić w zakresie objętym próbą kontrolną </w:t>
            </w:r>
            <w:r w:rsidRPr="00686CBE">
              <w:rPr>
                <w:rFonts w:ascii="Arial" w:eastAsia="Calibri" w:hAnsi="Arial" w:cs="Arial"/>
                <w:sz w:val="20"/>
                <w:szCs w:val="20"/>
              </w:rPr>
              <w:t>poprawność realizacji i rozliczenia świadczeń neurologicznych w ramach grupy JGP</w:t>
            </w:r>
            <w:r w:rsidRPr="00686CB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CB4FF3">
              <w:rPr>
                <w:rFonts w:ascii="Arial" w:eastAsia="Calibri" w:hAnsi="Arial" w:cs="Arial"/>
                <w:sz w:val="20"/>
                <w:szCs w:val="20"/>
              </w:rPr>
              <w:t>A51</w:t>
            </w:r>
            <w:r w:rsidRPr="00686CB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86CBE">
              <w:rPr>
                <w:rFonts w:ascii="Arial" w:hAnsi="Arial" w:cs="Arial"/>
                <w:i/>
                <w:sz w:val="20"/>
                <w:szCs w:val="20"/>
              </w:rPr>
              <w:t xml:space="preserve">Udar mózgu – leczenie </w:t>
            </w:r>
            <w:proofErr w:type="spellStart"/>
            <w:r w:rsidRPr="00686CBE">
              <w:rPr>
                <w:rFonts w:ascii="Arial" w:hAnsi="Arial" w:cs="Arial"/>
                <w:i/>
                <w:sz w:val="20"/>
                <w:szCs w:val="20"/>
              </w:rPr>
              <w:t>trombolityczne</w:t>
            </w:r>
            <w:proofErr w:type="spellEnd"/>
            <w:r w:rsidRPr="00686CBE">
              <w:rPr>
                <w:rFonts w:ascii="Arial" w:hAnsi="Arial" w:cs="Arial"/>
                <w:i/>
                <w:sz w:val="20"/>
                <w:szCs w:val="20"/>
              </w:rPr>
              <w:t xml:space="preserve"> &gt; 7 dni w oddziale udarowym</w:t>
            </w:r>
            <w:r w:rsidRPr="00686CBE">
              <w:rPr>
                <w:rFonts w:ascii="Arial" w:hAnsi="Arial" w:cs="Arial"/>
                <w:sz w:val="20"/>
                <w:szCs w:val="20"/>
              </w:rPr>
              <w:t>.</w:t>
            </w:r>
            <w:r w:rsidRPr="00686CBE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686CBE" w:rsidRPr="00686CBE" w:rsidRDefault="00686CBE" w:rsidP="00686CBE">
            <w:pPr>
              <w:pStyle w:val="Akapitzlist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6CBE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686CBE">
              <w:rPr>
                <w:rFonts w:ascii="Arial" w:hAnsi="Arial" w:cs="Arial"/>
                <w:sz w:val="20"/>
                <w:szCs w:val="20"/>
              </w:rPr>
              <w:t xml:space="preserve">biorąc pod uwagę kryterium legalności, rzetelności i celowości działań podmiotu kontrolowanego, </w:t>
            </w:r>
            <w:r w:rsidRPr="00686CBE">
              <w:rPr>
                <w:rFonts w:ascii="Arial" w:hAnsi="Arial" w:cs="Arial"/>
                <w:bCs/>
                <w:sz w:val="20"/>
                <w:szCs w:val="20"/>
              </w:rPr>
              <w:t>należy ocenić w okresie objętym próbą kontrolną prawidłowość</w:t>
            </w:r>
            <w:r w:rsidRPr="00686CBE">
              <w:rPr>
                <w:rFonts w:ascii="Arial" w:hAnsi="Arial" w:cs="Arial"/>
                <w:sz w:val="20"/>
                <w:szCs w:val="20"/>
              </w:rPr>
              <w:t xml:space="preserve"> i zasadność kwalifikacji skontrolowanych świadczeń zdrowotnych do grupy JGP: A49 Udar mózgu – leczenie &gt; 3 dni.</w:t>
            </w:r>
          </w:p>
          <w:p w:rsidR="00D1008E" w:rsidRPr="00686CBE" w:rsidRDefault="00D1008E" w:rsidP="00686CBE">
            <w:pPr>
              <w:pStyle w:val="Akapitzlist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6CBE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686CBE">
              <w:rPr>
                <w:rFonts w:ascii="Arial" w:hAnsi="Arial" w:cs="Arial"/>
                <w:sz w:val="20"/>
                <w:szCs w:val="20"/>
              </w:rPr>
              <w:t xml:space="preserve">biorąc pod uwagę kryterium legalności, rzetelności i celowości działań podmiotu kontrolowanego, </w:t>
            </w:r>
            <w:r w:rsidRPr="00686CBE">
              <w:rPr>
                <w:rFonts w:ascii="Arial" w:hAnsi="Arial" w:cs="Arial"/>
                <w:bCs/>
                <w:sz w:val="20"/>
                <w:szCs w:val="20"/>
              </w:rPr>
              <w:t>należy ocenić w okresie objętym próbą kontrolną prawidłowość</w:t>
            </w:r>
            <w:r w:rsidRPr="00686CBE">
              <w:rPr>
                <w:rFonts w:ascii="Arial" w:hAnsi="Arial" w:cs="Arial"/>
                <w:sz w:val="20"/>
                <w:szCs w:val="20"/>
              </w:rPr>
              <w:t xml:space="preserve"> i zasadność kwalifikacji skontrolowanych świadczeń zdrowotnych do grupy JGP: A50 Udar mózgu – leczenie.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biorąc pod uwagę kryterium legalności i rzetelności działań podmiotu kontrolowanego, należy ocenić </w:t>
            </w:r>
            <w:r w:rsidRPr="00035AE5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spełnianie przez Świadczeniodawcę w kontrolowanym okresie 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wymogów określonych w Załączniku nr 4</w:t>
            </w:r>
            <w:r w:rsidRPr="00035AE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(Lp. 2) do</w:t>
            </w:r>
            <w:r w:rsidRPr="00035AE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Rozporządzenia Ministra Zdrowia </w:t>
            </w:r>
            <w:r w:rsidRPr="00035AE5">
              <w:rPr>
                <w:rFonts w:ascii="Arial" w:hAnsi="Arial" w:cs="Arial"/>
                <w:sz w:val="20"/>
                <w:szCs w:val="20"/>
              </w:rPr>
              <w:t>z dnia 22 listopada 2013r. w sprawie świadczeń gwarantowanych z zakresu leczenia szpitalnego w brzmieniu określonym w Obwieszczeniu Ministra Zdrowia z dnia 14 kwietnia 2016 r. w sprawie ogłoszenia jednolitego tekstu rozporządzenia Ministra Zdrowia w sprawie świadczeń gwarantowanych z zakresu leczenia szpitalnego (Dz. U. z 2016 r. poz. 694 j.t. ze zm.) w zakresie wyodrębnienia kadrowego, organizacji udzielania świadczeń oraz wyodrębnienia sprzętowego</w:t>
            </w:r>
            <w:r w:rsidRPr="00035AE5">
              <w:rPr>
                <w:sz w:val="22"/>
                <w:szCs w:val="22"/>
              </w:rPr>
              <w:t>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, biorąc pod uwagę kryterium legalności i rzetelności działań podmiotu kontrolow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anego, należy ocenić spełnianie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przez Świadczeniodawcę w kontrolowa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nym okresie wymogu określonego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w Załączniku nr 4 (</w:t>
            </w:r>
            <w:r w:rsidRPr="00035AE5">
              <w:rPr>
                <w:rFonts w:ascii="Arial" w:hAnsi="Arial" w:cs="Arial"/>
                <w:sz w:val="20"/>
                <w:szCs w:val="20"/>
              </w:rPr>
              <w:t>Lp. 2)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 do w/w rozporządzenia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w sprawie świadczeń gwarantowanych z zakresu leczenia szpitalnego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 - dotyczącego zapewnienia równoważnika co najmniej 2 etatów (nie dotyczy dyżuru medycznego) - specjalisty w dziedzinie neurologii. 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biorąc pod uwagę kryterium legalności i rzetelności działań podmiotu kontrolowanego, należy ocenić spełnianie przez Świadczeniodawcę w kontrolowanym okresie wymogu określonego w Załączniku nr 4 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(Lp. 2) do w/w rozporządzenia 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w 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dotyczącego </w:t>
            </w:r>
            <w:r w:rsidRPr="00035AE5">
              <w:rPr>
                <w:rFonts w:ascii="Arial" w:hAnsi="Arial" w:cs="Arial"/>
                <w:spacing w:val="-1"/>
                <w:sz w:val="20"/>
                <w:szCs w:val="20"/>
              </w:rPr>
              <w:t xml:space="preserve">zapewnienia </w:t>
            </w:r>
            <w:r w:rsidRPr="00737520">
              <w:rPr>
                <w:rFonts w:ascii="Arial" w:hAnsi="Arial" w:cs="Arial"/>
                <w:spacing w:val="-1"/>
                <w:sz w:val="20"/>
                <w:szCs w:val="20"/>
              </w:rPr>
              <w:t>całodobowej opieki lekarskiej</w:t>
            </w:r>
            <w:r w:rsidRPr="00035AE5">
              <w:rPr>
                <w:rFonts w:ascii="Arial" w:hAnsi="Arial" w:cs="Arial"/>
                <w:spacing w:val="-1"/>
                <w:sz w:val="20"/>
                <w:szCs w:val="20"/>
              </w:rPr>
              <w:t xml:space="preserve"> we wszystkie dni tygodnia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, biorąc pod uwagę kryterium legalności i rzetelności działań podmiotu kontrolowanego, należy ocenić spełnianie przez Świadczeniodawcę w kontrolowa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nym okresie wymogu określonego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w Załączniku nr 4 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(Lp. 2) do w/w rozporządzenia 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</w:rPr>
              <w:t>w 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dotyczącego </w:t>
            </w:r>
            <w:r w:rsidRPr="00035AE5">
              <w:rPr>
                <w:rFonts w:ascii="Arial" w:hAnsi="Arial" w:cs="Arial"/>
                <w:spacing w:val="-1"/>
                <w:sz w:val="20"/>
                <w:szCs w:val="20"/>
              </w:rPr>
              <w:t xml:space="preserve">zapewnienia - (pielęgniarki) </w:t>
            </w:r>
            <w:r w:rsidRPr="00035AE5">
              <w:rPr>
                <w:rFonts w:ascii="Arial" w:hAnsi="Arial" w:cs="Arial"/>
                <w:sz w:val="20"/>
                <w:szCs w:val="20"/>
              </w:rPr>
              <w:t>równoważnika co najmniej  1  etatu  na jedno łóżko intensywnej opieki medycznej oraz równoważnika co najmniej 1 etatu na dwa łóżka wczesnej rehabilitacji neurologicznej - nie mniej niż równoważnik 12 etatów.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biorąc pod uwagę kryterium legalności i rzetelności działań podmiotu kontrolowanego, należy ocenić spełnianie przez Świadczeniodawcę w kontrolowanym okresie wymogu określonego w Załączniku nr 4 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(Lp. 2) do w/w rozporządzenia 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w 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dotyczącego personelu medycznego – </w:t>
            </w:r>
            <w:r w:rsidRPr="00035AE5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logopeda: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równoważnik co najmniej 0,5 etatu.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, biorąc pod uwagę kryterium legalności i rzetelności działań podmiotu kontrolowanego, należy ocenić spełnianie przez Świadczeniodawcę w kontrolowanym okresie wymogu 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kreślonego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w Załączniku nr 4 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(Lp. 2) do w/w rozporządzenia 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</w:rPr>
              <w:t>w 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dotyczącego personelu medycznego – </w:t>
            </w:r>
            <w:r w:rsidRPr="00035AE5">
              <w:rPr>
                <w:rFonts w:ascii="Arial" w:eastAsia="Calibri" w:hAnsi="Arial" w:cs="Arial"/>
                <w:sz w:val="20"/>
                <w:szCs w:val="20"/>
                <w:u w:val="single"/>
              </w:rPr>
              <w:t>psycholog: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 równoważnik co najmniej 0,5 etatu.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, biorąc pod uwagę kryterium legalności i rzetelności działań podmiotu kontrolowanego, należy ocenić spełnianie przez Świadczeniodawcę w kontrolowa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nym okresie wymogu określonego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w Załączniku nr 4</w:t>
            </w:r>
            <w:r w:rsidRPr="00035AE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(Lp. 2) do w/w rozporządzenia 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</w:rPr>
              <w:t>w 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dotyczącego personelu medycznego – </w:t>
            </w:r>
            <w:r w:rsidRPr="00035AE5">
              <w:rPr>
                <w:rFonts w:ascii="Arial" w:eastAsia="Calibri" w:hAnsi="Arial" w:cs="Arial"/>
                <w:sz w:val="20"/>
                <w:szCs w:val="20"/>
                <w:u w:val="single"/>
              </w:rPr>
              <w:t>osoba prowadząca fizjoterapię: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 równoważnik co najmniej 1 etatu na 4 łóżka wczesnej rehabilitacji neurologicznej.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, biorąc pod uwagę kryterium legalności i rzetelności działań podmiotu kontrolowanego, należy ocenić spełnianie przez Świadczeniodawcę w kontrolowa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nym okresie wymogu określonego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w Załączniku nr 4</w:t>
            </w:r>
            <w:r w:rsidRPr="00035AE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035AE5">
              <w:rPr>
                <w:rFonts w:ascii="Arial" w:hAnsi="Arial" w:cs="Arial"/>
                <w:sz w:val="20"/>
                <w:szCs w:val="20"/>
              </w:rPr>
              <w:t>(Lp. 2) do w/w rozporządzenia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w 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dotyczącego </w:t>
            </w:r>
            <w:r w:rsidRPr="00035AE5">
              <w:rPr>
                <w:rFonts w:ascii="Arial" w:hAnsi="Arial" w:cs="Arial"/>
                <w:spacing w:val="-1"/>
                <w:sz w:val="20"/>
                <w:szCs w:val="20"/>
              </w:rPr>
              <w:t xml:space="preserve">zapewnienia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stałej obecności lekarza specjalisty w dziedzinie anestezjologii lub anestezjologii i reanimacji, lub anestezjologii i intensywnej terapii — w lokalizacji.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, biorąc pod uwagę kryterium legalności i rzetelności działań podmiotu kontrolowanego, należy ocenić spełnianie przez Świadczeniodawcę w kontrolowa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nym okresie wymogu określonego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w Załączniku nr 4 </w:t>
            </w:r>
            <w:r w:rsidRPr="00035AE5">
              <w:rPr>
                <w:rFonts w:ascii="Arial" w:hAnsi="Arial" w:cs="Arial"/>
                <w:sz w:val="20"/>
                <w:szCs w:val="20"/>
              </w:rPr>
              <w:t>(Lp. 2) do w/w rozporządzenia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w 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cyt.:</w:t>
            </w:r>
            <w:r w:rsidRPr="00035AE5">
              <w:rPr>
                <w:rFonts w:ascii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 w:rsidRPr="00035AE5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„udokumentowane zapewnienie udziału w zespole leczniczo-rehabilitacyjnym:</w:t>
            </w:r>
            <w:r w:rsidRPr="00035AE5">
              <w:rPr>
                <w:rFonts w:ascii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 w:rsidRPr="00035AE5">
              <w:rPr>
                <w:rFonts w:ascii="Arial" w:hAnsi="Arial" w:cs="Arial"/>
                <w:i/>
                <w:color w:val="000000"/>
                <w:sz w:val="20"/>
                <w:szCs w:val="20"/>
              </w:rPr>
              <w:t>a) lekarza specjalisty w dziedzinie chorób wewnętrznych lub</w:t>
            </w:r>
            <w:r w:rsidRPr="00035AE5">
              <w:rPr>
                <w:rFonts w:ascii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 w:rsidRPr="00035AE5">
              <w:rPr>
                <w:rFonts w:ascii="Arial" w:hAnsi="Arial" w:cs="Arial"/>
                <w:i/>
                <w:color w:val="000000"/>
                <w:spacing w:val="-1"/>
                <w:sz w:val="20"/>
                <w:szCs w:val="20"/>
              </w:rPr>
              <w:t>b) lekarza specjalisty w dziedzinie kardiologii,</w:t>
            </w:r>
            <w:r w:rsidRPr="00035AE5">
              <w:rPr>
                <w:rFonts w:ascii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 w:rsidRPr="00035AE5">
              <w:rPr>
                <w:rFonts w:ascii="Arial" w:hAnsi="Arial" w:cs="Arial"/>
                <w:i/>
                <w:color w:val="000000"/>
                <w:sz w:val="20"/>
                <w:szCs w:val="20"/>
              </w:rPr>
              <w:t>c) lekarza specjalisty w dziedzinie rehabilitacji lub rehabilitacji w chorobach narządu ruchu lub rehabilitacji medycznej”.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, biorąc pod uwagę kryterium legalności i rzetelności działań podmiotu kontrolowanego, należy ocenić spełnianie przez Świadczeniodawcę w kontrolowa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nym okresie wymogu określonego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w Załączniku nr 4 </w:t>
            </w:r>
            <w:r w:rsidRPr="00035AE5">
              <w:rPr>
                <w:rFonts w:ascii="Arial" w:hAnsi="Arial" w:cs="Arial"/>
                <w:sz w:val="20"/>
                <w:szCs w:val="20"/>
              </w:rPr>
              <w:t>(Lp. 2) do w/w rozporządzenia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w 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>cyt.: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AE5">
              <w:rPr>
                <w:rFonts w:ascii="Arial" w:hAnsi="Arial" w:cs="Arial"/>
                <w:i/>
                <w:color w:val="000000"/>
                <w:sz w:val="20"/>
                <w:szCs w:val="20"/>
              </w:rPr>
              <w:t>„</w:t>
            </w:r>
            <w:r w:rsidRPr="00035AE5">
              <w:rPr>
                <w:rFonts w:ascii="Arial" w:hAnsi="Arial" w:cs="Arial"/>
                <w:i/>
                <w:color w:val="000000"/>
                <w:spacing w:val="-1"/>
                <w:sz w:val="20"/>
                <w:szCs w:val="20"/>
              </w:rPr>
              <w:t>udokumentowane zapewnienie konsultacji:</w:t>
            </w:r>
            <w:r w:rsidRPr="00035AE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035AE5">
              <w:rPr>
                <w:rFonts w:ascii="Arial" w:hAnsi="Arial" w:cs="Arial"/>
                <w:i/>
                <w:color w:val="000000"/>
                <w:sz w:val="20"/>
                <w:szCs w:val="20"/>
              </w:rPr>
              <w:t>a) lekarza specjalisty w dziedzinie neurochirurgii lub neurochirurgii i neurotraumatologii,</w:t>
            </w:r>
            <w:r w:rsidRPr="00035AE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035AE5">
              <w:rPr>
                <w:rFonts w:ascii="Arial" w:hAnsi="Arial" w:cs="Arial"/>
                <w:i/>
                <w:color w:val="000000"/>
                <w:spacing w:val="-1"/>
                <w:sz w:val="20"/>
                <w:szCs w:val="20"/>
              </w:rPr>
              <w:t>b) lekarza specjalisty w dziedzinie chirurgii naczyniowej”.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</w:rPr>
              <w:t xml:space="preserve">, biorąc pod uwagę kryterium legalności i rzetelności działań podmiotu kontrolowanego, należy ocenić </w:t>
            </w:r>
            <w:r w:rsidRPr="00035AE5">
              <w:rPr>
                <w:rFonts w:ascii="Arial" w:eastAsia="Calibri" w:hAnsi="Arial" w:cs="Arial"/>
                <w:snapToGrid w:val="0"/>
                <w:sz w:val="20"/>
                <w:szCs w:val="20"/>
              </w:rPr>
              <w:t xml:space="preserve">przestrzeganie przez Świadczeniodawcę zapisów § 2 ust. 1 i 2 </w:t>
            </w:r>
            <w:r w:rsidRPr="00035AE5">
              <w:rPr>
                <w:rFonts w:ascii="Arial" w:hAnsi="Arial" w:cs="Arial"/>
                <w:sz w:val="20"/>
                <w:szCs w:val="20"/>
              </w:rPr>
              <w:t xml:space="preserve">kontrolowanej </w:t>
            </w:r>
            <w:r w:rsidR="00737520">
              <w:rPr>
                <w:rFonts w:ascii="Arial" w:eastAsia="Calibri" w:hAnsi="Arial" w:cs="Arial"/>
                <w:snapToGrid w:val="0"/>
                <w:sz w:val="20"/>
                <w:szCs w:val="20"/>
              </w:rPr>
              <w:t xml:space="preserve">umowy </w:t>
            </w:r>
            <w:r w:rsidRPr="00035AE5">
              <w:rPr>
                <w:rFonts w:ascii="Arial" w:eastAsia="Calibri" w:hAnsi="Arial" w:cs="Arial"/>
                <w:snapToGrid w:val="0"/>
                <w:sz w:val="20"/>
                <w:szCs w:val="20"/>
              </w:rPr>
              <w:t xml:space="preserve">o udzielanie świadczeń opieki zdrowotnej, które stanowią, iż świadczenia w poszczególnych zakresach udzielane są przez osoby wymienione w załączniku nr 2 do umowy </w:t>
            </w:r>
            <w:r w:rsidRPr="00035AE5">
              <w:rPr>
                <w:rFonts w:ascii="Arial" w:eastAsia="Calibri" w:hAnsi="Arial" w:cs="Arial"/>
                <w:i/>
                <w:snapToGrid w:val="0"/>
                <w:sz w:val="20"/>
                <w:szCs w:val="20"/>
              </w:rPr>
              <w:t>„Harmonogram-Zasoby</w:t>
            </w:r>
            <w:r w:rsidRPr="00035AE5">
              <w:rPr>
                <w:rFonts w:ascii="Arial" w:eastAsia="Calibri" w:hAnsi="Arial" w:cs="Arial"/>
                <w:snapToGrid w:val="0"/>
                <w:sz w:val="20"/>
                <w:szCs w:val="20"/>
              </w:rPr>
              <w:t>” zgodnie z harmonogramem pracy, określonym w przedmiotowym załączniku.</w:t>
            </w:r>
          </w:p>
          <w:p w:rsidR="00035AE5" w:rsidRPr="00035AE5" w:rsidRDefault="00035AE5" w:rsidP="00035AE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biorąc pod uwagę kryterium legalności i rzetelności działań podmiotu kontrolowanego, należy ocenić spełnianie przez Świadczeniodawcę w kontrolowanym okresie wymogu określonego w Załączniku nr 4 </w:t>
            </w:r>
            <w:r w:rsidRPr="00035AE5">
              <w:rPr>
                <w:rFonts w:ascii="Arial" w:hAnsi="Arial" w:cs="Arial"/>
                <w:sz w:val="20"/>
                <w:szCs w:val="20"/>
              </w:rPr>
              <w:t>(Lp. 2) do w/w rozporządzenia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w 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>, dotyczącego organizacji udzielania świadczeń</w:t>
            </w:r>
          </w:p>
          <w:p w:rsidR="00B41FE9" w:rsidRPr="0055284D" w:rsidRDefault="00035AE5" w:rsidP="0055284D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5AE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Pozytywnie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biorąc pod uwagę kryterium legalności i rzetelności działań podmiotu kontrolowanego, należy ocenić spełnianie przez Świadczeniodawcę w kontrolowa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nym okresie wymogu określonego </w:t>
            </w:r>
            <w:r w:rsidRPr="00035A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Załączniku nr 4</w:t>
            </w:r>
            <w:r w:rsidRPr="00035AE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35AE5">
              <w:rPr>
                <w:rFonts w:ascii="Arial" w:hAnsi="Arial" w:cs="Arial"/>
                <w:sz w:val="20"/>
                <w:szCs w:val="20"/>
              </w:rPr>
              <w:t>(Lp. 2) do w/w rozporządzenia</w:t>
            </w:r>
            <w:r w:rsidRPr="00035AE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w sprawie świadczeń gwarantowanych z zakresu leczenia szpitalnego</w:t>
            </w:r>
            <w:r w:rsidRPr="00035AE5">
              <w:rPr>
                <w:rFonts w:ascii="Arial" w:hAnsi="Arial" w:cs="Arial"/>
                <w:sz w:val="20"/>
                <w:szCs w:val="20"/>
              </w:rPr>
              <w:t>, dotyczącego wyposażenia w sprzęt i aparaturę medyczną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4F3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B35567">
              <w:rPr>
                <w:rFonts w:ascii="Arial" w:hAnsi="Arial" w:cs="Arial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511" w:type="dxa"/>
          </w:tcPr>
          <w:p w:rsidR="00B35567" w:rsidRPr="00155176" w:rsidRDefault="00967984" w:rsidP="004F3A95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5176">
              <w:rPr>
                <w:rFonts w:ascii="Arial" w:hAnsi="Arial" w:cs="Arial"/>
                <w:b/>
                <w:sz w:val="20"/>
                <w:szCs w:val="20"/>
              </w:rPr>
              <w:t>Zalecenia pokontrolne:</w:t>
            </w:r>
          </w:p>
          <w:p w:rsidR="00CB4FF3" w:rsidRPr="00CB4FF3" w:rsidRDefault="00CB4FF3" w:rsidP="00CB4FF3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 indywidualnej dokumentacji medycznej pacjentów prawidłowo i wyczerpująco dokumentować zakres udzielonych świadczeń opieki zdrowotnej oraz opis wskazań do ich wykonania, mając także na uwadze fakt, iż opis stanu pacjenta i inne informacje zawarte w jego indywidualnej dokumentacji medycznej, powinny bezsprzecznie i jednoznacznie potwierdzać występowanie danego stanu klinicznego u pacjenta i potwierdzać przeciwwskazania lub wskazania do konkretnego postępowania terapeutycznego.   </w:t>
            </w:r>
            <w:r w:rsidRPr="00CB4FF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CB4FF3" w:rsidRPr="00CB4FF3" w:rsidRDefault="00CB4FF3" w:rsidP="00CB4FF3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Dołożyć należytej staranności przy wskazywaniu do rozliczenia Podlaskiemu OW NFZ produ</w:t>
            </w:r>
            <w:r w:rsidR="007375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któw </w:t>
            </w:r>
            <w:bookmarkStart w:id="0" w:name="_GoBack"/>
            <w:bookmarkEnd w:id="0"/>
            <w:r w:rsidRPr="00CB4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katalogów grup/produktów z prawidłową kwalifikacją udzielonych świadczeń, zgodnie z ich opisem widniejącym w dokumentacji medycznej </w:t>
            </w:r>
          </w:p>
          <w:p w:rsidR="00CB4FF3" w:rsidRPr="00CB4FF3" w:rsidRDefault="00CB4FF3" w:rsidP="00CB4FF3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FF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Przy realizacji świadczeń Kompleksowego leczenia udarów mózgu </w:t>
            </w:r>
            <w:r w:rsidRPr="00CB4FF3">
              <w:rPr>
                <w:rFonts w:ascii="Arial" w:hAnsi="Arial" w:cs="Arial"/>
                <w:sz w:val="20"/>
                <w:szCs w:val="20"/>
              </w:rPr>
              <w:t>p</w:t>
            </w:r>
            <w:r w:rsidR="00737520">
              <w:rPr>
                <w:rFonts w:ascii="Arial" w:hAnsi="Arial" w:cs="Arial"/>
                <w:sz w:val="20"/>
                <w:szCs w:val="20"/>
              </w:rPr>
              <w:t xml:space="preserve">rzestrzegać zasad kwalifikacji </w:t>
            </w:r>
            <w:r w:rsidRPr="00CB4FF3">
              <w:rPr>
                <w:rFonts w:ascii="Arial" w:hAnsi="Arial" w:cs="Arial"/>
                <w:sz w:val="20"/>
                <w:szCs w:val="20"/>
              </w:rPr>
              <w:t xml:space="preserve">i realizacji świadczeń,  określonych w </w:t>
            </w:r>
            <w:r w:rsidRPr="00CB4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załączniku do aktualnego w danym okresie Zarządzenia Prezesa NFZ - Opis przedmiotu umowy - Charakterystyka świadczenia:  Kompleksowe leczenie udarów mózgu &gt; 7 dni w oddziale udarowym </w:t>
            </w:r>
            <w:r w:rsidRPr="00CB4FF3">
              <w:rPr>
                <w:rFonts w:ascii="Arial" w:hAnsi="Arial" w:cs="Arial"/>
                <w:sz w:val="20"/>
                <w:szCs w:val="20"/>
              </w:rPr>
              <w:t>oraz w załączniku nr 4</w:t>
            </w:r>
            <w:r w:rsidRPr="00CB4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 </w:t>
            </w:r>
            <w:r w:rsidRPr="00CB4FF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Rozporządzenia Ministra Zdrowia w sprawie świadczeń gwarantowanych z zakresu leczenia szpitalnego (</w:t>
            </w:r>
            <w:r w:rsidRPr="00CB4FF3">
              <w:rPr>
                <w:rFonts w:ascii="Arial" w:hAnsi="Arial" w:cs="Arial"/>
                <w:sz w:val="20"/>
                <w:szCs w:val="20"/>
              </w:rPr>
              <w:t xml:space="preserve">lp. 2 Leczenie udaru mózgu w oddziale udarowym) </w:t>
            </w:r>
          </w:p>
          <w:p w:rsidR="00CB4FF3" w:rsidRPr="00CB4FF3" w:rsidRDefault="00CB4FF3" w:rsidP="00CB4FF3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FF3">
              <w:rPr>
                <w:rFonts w:ascii="Arial" w:hAnsi="Arial" w:cs="Arial"/>
                <w:sz w:val="20"/>
                <w:szCs w:val="20"/>
              </w:rPr>
              <w:t>Złożyć korekty faktur oraz raportów statystycznych</w:t>
            </w:r>
          </w:p>
          <w:p w:rsidR="00D561D3" w:rsidRDefault="0063098B" w:rsidP="00CB4FF3">
            <w:pPr>
              <w:numPr>
                <w:ilvl w:val="0"/>
                <w:numId w:val="4"/>
              </w:numPr>
              <w:tabs>
                <w:tab w:val="num" w:pos="0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5026">
              <w:rPr>
                <w:rFonts w:ascii="Arial" w:hAnsi="Arial" w:cs="Arial"/>
                <w:b/>
                <w:sz w:val="20"/>
                <w:szCs w:val="20"/>
              </w:rPr>
              <w:t>Skutki finansowe kontroli:</w:t>
            </w:r>
          </w:p>
          <w:p w:rsidR="00CB4FF3" w:rsidRPr="00CB4FF3" w:rsidRDefault="0055284D" w:rsidP="00CB4FF3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5284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B4FF3" w:rsidRPr="00CB4FF3">
              <w:rPr>
                <w:rFonts w:ascii="Arial" w:eastAsia="Calibri" w:hAnsi="Arial" w:cs="Arial"/>
                <w:b/>
                <w:sz w:val="20"/>
                <w:szCs w:val="20"/>
              </w:rPr>
              <w:t>kwota 16 848,00 zł</w:t>
            </w:r>
            <w:r w:rsidR="00CB4FF3" w:rsidRPr="00CB4FF3">
              <w:rPr>
                <w:rFonts w:ascii="Arial" w:eastAsia="Calibri" w:hAnsi="Arial" w:cs="Arial"/>
                <w:sz w:val="20"/>
                <w:szCs w:val="20"/>
              </w:rPr>
              <w:t xml:space="preserve"> (słownie: szesnaście tysięcy osiemset czterdzieści osiem złotych 00/100 groszy) </w:t>
            </w:r>
            <w:r w:rsidR="00CB4FF3" w:rsidRPr="00CB4FF3">
              <w:rPr>
                <w:rFonts w:ascii="Arial" w:eastAsia="Calibri" w:hAnsi="Arial" w:cs="Arial"/>
                <w:b/>
                <w:sz w:val="20"/>
                <w:szCs w:val="20"/>
              </w:rPr>
              <w:t>tytułem zwrotu nienależnie przekazanych</w:t>
            </w:r>
            <w:r w:rsidR="00CB4FF3" w:rsidRPr="00CB4FF3">
              <w:rPr>
                <w:rFonts w:ascii="Arial" w:eastAsia="Calibri" w:hAnsi="Arial" w:cs="Arial"/>
                <w:sz w:val="20"/>
                <w:szCs w:val="20"/>
              </w:rPr>
              <w:t xml:space="preserve"> przez Podlaski OW NFZ w Białymstoku</w:t>
            </w:r>
            <w:r w:rsidR="00CB4FF3" w:rsidRPr="00CB4FF3">
              <w:rPr>
                <w:rFonts w:ascii="Arial" w:eastAsia="Calibri" w:hAnsi="Arial" w:cs="Arial"/>
                <w:b/>
                <w:sz w:val="20"/>
                <w:szCs w:val="20"/>
              </w:rPr>
              <w:t xml:space="preserve"> środków finansowych</w:t>
            </w:r>
            <w:r w:rsidR="00CB4FF3" w:rsidRPr="00CB4FF3">
              <w:rPr>
                <w:rFonts w:ascii="Arial" w:eastAsia="Calibri" w:hAnsi="Arial" w:cs="Arial"/>
                <w:sz w:val="20"/>
                <w:szCs w:val="20"/>
              </w:rPr>
              <w:t xml:space="preserve"> w roku 2016 </w:t>
            </w:r>
          </w:p>
          <w:p w:rsidR="00967984" w:rsidRPr="008234AD" w:rsidRDefault="0055284D" w:rsidP="00CB4FF3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CB4FF3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 w:rsidR="004F3A95" w:rsidRPr="00CB4FF3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r w:rsidR="00CB4FF3" w:rsidRPr="00CB4FF3">
              <w:rPr>
                <w:rFonts w:ascii="Arial" w:eastAsia="Calibri" w:hAnsi="Arial" w:cs="Arial"/>
                <w:b/>
                <w:sz w:val="20"/>
                <w:szCs w:val="20"/>
              </w:rPr>
              <w:t>kwota 5 000,53 zł</w:t>
            </w:r>
            <w:r w:rsidR="00CB4FF3" w:rsidRPr="00CB4FF3">
              <w:rPr>
                <w:rFonts w:ascii="Arial" w:eastAsia="Calibri" w:hAnsi="Arial" w:cs="Arial"/>
                <w:sz w:val="20"/>
                <w:szCs w:val="20"/>
              </w:rPr>
              <w:t xml:space="preserve"> (słownie: pięć tysięcy złotych 53/100 groszy) </w:t>
            </w:r>
            <w:r w:rsidR="00CB4FF3" w:rsidRPr="00CB4FF3">
              <w:rPr>
                <w:rFonts w:ascii="Arial" w:eastAsia="Calibri" w:hAnsi="Arial" w:cs="Arial"/>
                <w:b/>
                <w:sz w:val="20"/>
                <w:szCs w:val="20"/>
              </w:rPr>
              <w:t>tytułem kary umownej</w:t>
            </w:r>
            <w:r w:rsidR="00CB4FF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CB4FF3" w:rsidRPr="00CB4FF3">
              <w:rPr>
                <w:rFonts w:ascii="Arial" w:eastAsia="Calibri" w:hAnsi="Arial" w:cs="Arial"/>
                <w:sz w:val="20"/>
                <w:szCs w:val="20"/>
              </w:rPr>
              <w:t>naliczonej za 2016 rok.</w:t>
            </w:r>
          </w:p>
        </w:tc>
      </w:tr>
    </w:tbl>
    <w:p w:rsidR="00347713" w:rsidRPr="00B35567" w:rsidRDefault="00347713" w:rsidP="004F3A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13" w:rsidRPr="00B35567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5567">
        <w:rPr>
          <w:rFonts w:ascii="Arial" w:hAnsi="Arial" w:cs="Arial"/>
          <w:sz w:val="20"/>
          <w:szCs w:val="20"/>
        </w:rPr>
        <w:t xml:space="preserve">Sporządził: </w:t>
      </w:r>
    </w:p>
    <w:p w:rsidR="00347713" w:rsidRPr="00B35567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5567">
        <w:rPr>
          <w:rFonts w:ascii="Arial" w:hAnsi="Arial" w:cs="Arial"/>
          <w:sz w:val="20"/>
          <w:szCs w:val="20"/>
        </w:rPr>
        <w:t xml:space="preserve">Dział Kontroli Realizacji Umów na Świadczenia </w:t>
      </w:r>
    </w:p>
    <w:p w:rsidR="00117E00" w:rsidRPr="00B35567" w:rsidRDefault="00117E00" w:rsidP="00B3556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17E00" w:rsidRPr="00B35567" w:rsidSect="008B26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75" w:rsidRDefault="00FB1675" w:rsidP="00347713">
      <w:pPr>
        <w:spacing w:after="0" w:line="240" w:lineRule="auto"/>
      </w:pPr>
      <w:r>
        <w:separator/>
      </w:r>
    </w:p>
  </w:endnote>
  <w:endnote w:type="continuationSeparator" w:id="0">
    <w:p w:rsidR="00FB1675" w:rsidRDefault="00FB1675" w:rsidP="0034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4305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67CC" w:rsidRDefault="00271A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75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75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7CC" w:rsidRDefault="00FB1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75" w:rsidRDefault="00FB1675" w:rsidP="00347713">
      <w:pPr>
        <w:spacing w:after="0" w:line="240" w:lineRule="auto"/>
      </w:pPr>
      <w:r>
        <w:separator/>
      </w:r>
    </w:p>
  </w:footnote>
  <w:footnote w:type="continuationSeparator" w:id="0">
    <w:p w:rsidR="00FB1675" w:rsidRDefault="00FB1675" w:rsidP="0034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F6B"/>
    <w:multiLevelType w:val="hybridMultilevel"/>
    <w:tmpl w:val="69CE8BFC"/>
    <w:lvl w:ilvl="0" w:tplc="58A4E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AEA"/>
    <w:multiLevelType w:val="hybridMultilevel"/>
    <w:tmpl w:val="CD70EEBC"/>
    <w:lvl w:ilvl="0" w:tplc="4520505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8FD"/>
    <w:multiLevelType w:val="hybridMultilevel"/>
    <w:tmpl w:val="DF3817D8"/>
    <w:lvl w:ilvl="0" w:tplc="04185E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5A30"/>
    <w:multiLevelType w:val="hybridMultilevel"/>
    <w:tmpl w:val="19E842AA"/>
    <w:lvl w:ilvl="0" w:tplc="F1E4525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17A0"/>
    <w:multiLevelType w:val="hybridMultilevel"/>
    <w:tmpl w:val="F9A82C5E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3062"/>
    <w:multiLevelType w:val="hybridMultilevel"/>
    <w:tmpl w:val="C854B7EC"/>
    <w:lvl w:ilvl="0" w:tplc="6DC478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0D8D"/>
    <w:multiLevelType w:val="hybridMultilevel"/>
    <w:tmpl w:val="29CA9664"/>
    <w:lvl w:ilvl="0" w:tplc="128499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49E14E6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7056"/>
    <w:multiLevelType w:val="hybridMultilevel"/>
    <w:tmpl w:val="E0CECB10"/>
    <w:lvl w:ilvl="0" w:tplc="DF34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C566F"/>
    <w:multiLevelType w:val="hybridMultilevel"/>
    <w:tmpl w:val="43686E04"/>
    <w:lvl w:ilvl="0" w:tplc="041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1DE925DD"/>
    <w:multiLevelType w:val="hybridMultilevel"/>
    <w:tmpl w:val="A122FC82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A84FE8"/>
    <w:multiLevelType w:val="hybridMultilevel"/>
    <w:tmpl w:val="E1D8DDE6"/>
    <w:lvl w:ilvl="0" w:tplc="31862AD2">
      <w:start w:val="1"/>
      <w:numFmt w:val="decimal"/>
      <w:lvlText w:val="%1."/>
      <w:lvlJc w:val="left"/>
      <w:pPr>
        <w:ind w:left="1426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92BBE"/>
    <w:multiLevelType w:val="hybridMultilevel"/>
    <w:tmpl w:val="B79EB79A"/>
    <w:lvl w:ilvl="0" w:tplc="12849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983411"/>
    <w:multiLevelType w:val="hybridMultilevel"/>
    <w:tmpl w:val="6720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E6EBE"/>
    <w:multiLevelType w:val="hybridMultilevel"/>
    <w:tmpl w:val="7DA8133C"/>
    <w:lvl w:ilvl="0" w:tplc="212289E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2"/>
        <w:szCs w:val="24"/>
      </w:rPr>
    </w:lvl>
    <w:lvl w:ilvl="1" w:tplc="C7020B5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257A3"/>
    <w:multiLevelType w:val="hybridMultilevel"/>
    <w:tmpl w:val="2F66D6D6"/>
    <w:lvl w:ilvl="0" w:tplc="86C268BA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41658"/>
    <w:multiLevelType w:val="hybridMultilevel"/>
    <w:tmpl w:val="D94CB4F4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0BE2961"/>
    <w:multiLevelType w:val="hybridMultilevel"/>
    <w:tmpl w:val="F6CA6C2C"/>
    <w:lvl w:ilvl="0" w:tplc="383252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E1E29"/>
    <w:multiLevelType w:val="hybridMultilevel"/>
    <w:tmpl w:val="7F8EE186"/>
    <w:lvl w:ilvl="0" w:tplc="78B2CA5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C0EF5"/>
    <w:multiLevelType w:val="hybridMultilevel"/>
    <w:tmpl w:val="F0D6058A"/>
    <w:lvl w:ilvl="0" w:tplc="6224925A">
      <w:start w:val="1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835239"/>
    <w:multiLevelType w:val="hybridMultilevel"/>
    <w:tmpl w:val="B1742078"/>
    <w:lvl w:ilvl="0" w:tplc="128499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14AB7"/>
    <w:multiLevelType w:val="hybridMultilevel"/>
    <w:tmpl w:val="A69077EC"/>
    <w:lvl w:ilvl="0" w:tplc="F398CA0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508B7"/>
    <w:multiLevelType w:val="hybridMultilevel"/>
    <w:tmpl w:val="EFCCFEE2"/>
    <w:lvl w:ilvl="0" w:tplc="BA640A10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08872D6">
      <w:start w:val="1"/>
      <w:numFmt w:val="decimal"/>
      <w:lvlText w:val="%4."/>
      <w:lvlJc w:val="left"/>
      <w:pPr>
        <w:ind w:left="360" w:hanging="360"/>
      </w:pPr>
      <w:rPr>
        <w:b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8E8C9D4">
      <w:start w:val="1"/>
      <w:numFmt w:val="decimal"/>
      <w:lvlText w:val="%7."/>
      <w:lvlJc w:val="left"/>
      <w:pPr>
        <w:ind w:left="5040" w:hanging="360"/>
      </w:pPr>
      <w:rPr>
        <w:b/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868AB"/>
    <w:multiLevelType w:val="hybridMultilevel"/>
    <w:tmpl w:val="4ABA499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B037DA9"/>
    <w:multiLevelType w:val="hybridMultilevel"/>
    <w:tmpl w:val="4A7CDD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CA34CC6"/>
    <w:multiLevelType w:val="hybridMultilevel"/>
    <w:tmpl w:val="92E00E9E"/>
    <w:lvl w:ilvl="0" w:tplc="54360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711CC"/>
    <w:multiLevelType w:val="hybridMultilevel"/>
    <w:tmpl w:val="D1BCCCDA"/>
    <w:lvl w:ilvl="0" w:tplc="69A69C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04FA1"/>
    <w:multiLevelType w:val="hybridMultilevel"/>
    <w:tmpl w:val="F30A8308"/>
    <w:lvl w:ilvl="0" w:tplc="5662883E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9" w15:restartNumberingAfterBreak="0">
    <w:nsid w:val="51253910"/>
    <w:multiLevelType w:val="hybridMultilevel"/>
    <w:tmpl w:val="41326758"/>
    <w:lvl w:ilvl="0" w:tplc="8072F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40DC1"/>
    <w:multiLevelType w:val="hybridMultilevel"/>
    <w:tmpl w:val="17EC3728"/>
    <w:lvl w:ilvl="0" w:tplc="DB9A48BC">
      <w:start w:val="1"/>
      <w:numFmt w:val="decimal"/>
      <w:lvlText w:val="%1."/>
      <w:lvlJc w:val="left"/>
      <w:pPr>
        <w:ind w:left="1426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 w15:restartNumberingAfterBreak="0">
    <w:nsid w:val="58DC2A84"/>
    <w:multiLevelType w:val="hybridMultilevel"/>
    <w:tmpl w:val="4D484A8A"/>
    <w:lvl w:ilvl="0" w:tplc="E83C0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265E4"/>
    <w:multiLevelType w:val="hybridMultilevel"/>
    <w:tmpl w:val="2E640124"/>
    <w:lvl w:ilvl="0" w:tplc="1E3C44C0">
      <w:start w:val="1"/>
      <w:numFmt w:val="decimal"/>
      <w:lvlText w:val="%1."/>
      <w:lvlJc w:val="left"/>
      <w:pPr>
        <w:ind w:left="780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B1390"/>
    <w:multiLevelType w:val="hybridMultilevel"/>
    <w:tmpl w:val="442CB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91FED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D2D0F"/>
    <w:multiLevelType w:val="hybridMultilevel"/>
    <w:tmpl w:val="35EE39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60FFE"/>
    <w:multiLevelType w:val="hybridMultilevel"/>
    <w:tmpl w:val="3F26E77C"/>
    <w:lvl w:ilvl="0" w:tplc="36A24D5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30C4E"/>
    <w:multiLevelType w:val="hybridMultilevel"/>
    <w:tmpl w:val="79A04B4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7A06078C"/>
    <w:multiLevelType w:val="hybridMultilevel"/>
    <w:tmpl w:val="C08C3A10"/>
    <w:lvl w:ilvl="0" w:tplc="D0F624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860D7"/>
    <w:multiLevelType w:val="hybridMultilevel"/>
    <w:tmpl w:val="6A303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05137"/>
    <w:multiLevelType w:val="hybridMultilevel"/>
    <w:tmpl w:val="BFA22C34"/>
    <w:lvl w:ilvl="0" w:tplc="128499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D80571"/>
    <w:multiLevelType w:val="multilevel"/>
    <w:tmpl w:val="C2221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2" w15:restartNumberingAfterBreak="0">
    <w:nsid w:val="7F3620E6"/>
    <w:multiLevelType w:val="hybridMultilevel"/>
    <w:tmpl w:val="35BCEC34"/>
    <w:lvl w:ilvl="0" w:tplc="1EC4AA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9"/>
  </w:num>
  <w:num w:numId="4">
    <w:abstractNumId w:val="28"/>
  </w:num>
  <w:num w:numId="5">
    <w:abstractNumId w:val="36"/>
  </w:num>
  <w:num w:numId="6">
    <w:abstractNumId w:val="26"/>
  </w:num>
  <w:num w:numId="7">
    <w:abstractNumId w:val="31"/>
  </w:num>
  <w:num w:numId="8">
    <w:abstractNumId w:val="14"/>
  </w:num>
  <w:num w:numId="9">
    <w:abstractNumId w:val="8"/>
  </w:num>
  <w:num w:numId="10">
    <w:abstractNumId w:val="24"/>
  </w:num>
  <w:num w:numId="11">
    <w:abstractNumId w:val="2"/>
  </w:num>
  <w:num w:numId="12">
    <w:abstractNumId w:val="4"/>
  </w:num>
  <w:num w:numId="13">
    <w:abstractNumId w:val="16"/>
  </w:num>
  <w:num w:numId="14">
    <w:abstractNumId w:val="35"/>
  </w:num>
  <w:num w:numId="15">
    <w:abstractNumId w:val="21"/>
  </w:num>
  <w:num w:numId="16">
    <w:abstractNumId w:val="12"/>
  </w:num>
  <w:num w:numId="17">
    <w:abstractNumId w:val="30"/>
  </w:num>
  <w:num w:numId="18">
    <w:abstractNumId w:val="11"/>
  </w:num>
  <w:num w:numId="19">
    <w:abstractNumId w:val="9"/>
  </w:num>
  <w:num w:numId="20">
    <w:abstractNumId w:val="10"/>
  </w:num>
  <w:num w:numId="21">
    <w:abstractNumId w:val="6"/>
  </w:num>
  <w:num w:numId="22">
    <w:abstractNumId w:val="13"/>
  </w:num>
  <w:num w:numId="23">
    <w:abstractNumId w:val="18"/>
  </w:num>
  <w:num w:numId="24">
    <w:abstractNumId w:val="32"/>
  </w:num>
  <w:num w:numId="25">
    <w:abstractNumId w:val="5"/>
  </w:num>
  <w:num w:numId="26">
    <w:abstractNumId w:val="38"/>
  </w:num>
  <w:num w:numId="27">
    <w:abstractNumId w:val="22"/>
  </w:num>
  <w:num w:numId="28">
    <w:abstractNumId w:val="39"/>
  </w:num>
  <w:num w:numId="29">
    <w:abstractNumId w:val="40"/>
  </w:num>
  <w:num w:numId="30">
    <w:abstractNumId w:val="34"/>
  </w:num>
  <w:num w:numId="31">
    <w:abstractNumId w:val="1"/>
  </w:num>
  <w:num w:numId="32">
    <w:abstractNumId w:val="27"/>
  </w:num>
  <w:num w:numId="33">
    <w:abstractNumId w:val="19"/>
  </w:num>
  <w:num w:numId="34">
    <w:abstractNumId w:val="20"/>
  </w:num>
  <w:num w:numId="35">
    <w:abstractNumId w:val="3"/>
  </w:num>
  <w:num w:numId="36">
    <w:abstractNumId w:val="25"/>
  </w:num>
  <w:num w:numId="37">
    <w:abstractNumId w:val="37"/>
  </w:num>
  <w:num w:numId="38">
    <w:abstractNumId w:val="41"/>
  </w:num>
  <w:num w:numId="39">
    <w:abstractNumId w:val="7"/>
  </w:num>
  <w:num w:numId="40">
    <w:abstractNumId w:val="23"/>
  </w:num>
  <w:num w:numId="41">
    <w:abstractNumId w:val="0"/>
  </w:num>
  <w:num w:numId="42">
    <w:abstractNumId w:val="3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13"/>
    <w:rsid w:val="00001031"/>
    <w:rsid w:val="00004C05"/>
    <w:rsid w:val="000136D1"/>
    <w:rsid w:val="00017E0E"/>
    <w:rsid w:val="00035AE5"/>
    <w:rsid w:val="000548F6"/>
    <w:rsid w:val="000748CD"/>
    <w:rsid w:val="000A4B41"/>
    <w:rsid w:val="000B1A3C"/>
    <w:rsid w:val="000D1032"/>
    <w:rsid w:val="000D6FEA"/>
    <w:rsid w:val="00117E00"/>
    <w:rsid w:val="0013491F"/>
    <w:rsid w:val="00137A2D"/>
    <w:rsid w:val="00143D75"/>
    <w:rsid w:val="0014787D"/>
    <w:rsid w:val="00154BE8"/>
    <w:rsid w:val="00155176"/>
    <w:rsid w:val="001571A5"/>
    <w:rsid w:val="00165237"/>
    <w:rsid w:val="001836FF"/>
    <w:rsid w:val="00190FAB"/>
    <w:rsid w:val="001B2FE6"/>
    <w:rsid w:val="0020216F"/>
    <w:rsid w:val="00203361"/>
    <w:rsid w:val="00236A15"/>
    <w:rsid w:val="00254610"/>
    <w:rsid w:val="00255CC2"/>
    <w:rsid w:val="00256FE6"/>
    <w:rsid w:val="00271A89"/>
    <w:rsid w:val="002A388A"/>
    <w:rsid w:val="002B0C75"/>
    <w:rsid w:val="002C1F0D"/>
    <w:rsid w:val="002C44FF"/>
    <w:rsid w:val="002D005A"/>
    <w:rsid w:val="002D3831"/>
    <w:rsid w:val="002E6424"/>
    <w:rsid w:val="003302EB"/>
    <w:rsid w:val="003354BC"/>
    <w:rsid w:val="00347447"/>
    <w:rsid w:val="00347713"/>
    <w:rsid w:val="00372133"/>
    <w:rsid w:val="00391178"/>
    <w:rsid w:val="003B345B"/>
    <w:rsid w:val="003B3859"/>
    <w:rsid w:val="003B49F2"/>
    <w:rsid w:val="003C2358"/>
    <w:rsid w:val="004212CF"/>
    <w:rsid w:val="00432CB6"/>
    <w:rsid w:val="004B6FA1"/>
    <w:rsid w:val="004D06EE"/>
    <w:rsid w:val="004D3602"/>
    <w:rsid w:val="004F0A91"/>
    <w:rsid w:val="004F3A95"/>
    <w:rsid w:val="004F41BB"/>
    <w:rsid w:val="004F74BE"/>
    <w:rsid w:val="00524ACB"/>
    <w:rsid w:val="005328A4"/>
    <w:rsid w:val="00533889"/>
    <w:rsid w:val="005438D7"/>
    <w:rsid w:val="0055284D"/>
    <w:rsid w:val="00555371"/>
    <w:rsid w:val="00561566"/>
    <w:rsid w:val="00572BEF"/>
    <w:rsid w:val="005A12D0"/>
    <w:rsid w:val="005B0337"/>
    <w:rsid w:val="005B1ED4"/>
    <w:rsid w:val="005B5A65"/>
    <w:rsid w:val="005C249E"/>
    <w:rsid w:val="005D15A3"/>
    <w:rsid w:val="005F246B"/>
    <w:rsid w:val="005F6A6F"/>
    <w:rsid w:val="00614A80"/>
    <w:rsid w:val="00617B57"/>
    <w:rsid w:val="0063098B"/>
    <w:rsid w:val="00630C22"/>
    <w:rsid w:val="0063185F"/>
    <w:rsid w:val="00686CBE"/>
    <w:rsid w:val="0069067E"/>
    <w:rsid w:val="00690837"/>
    <w:rsid w:val="006F71F9"/>
    <w:rsid w:val="007018A3"/>
    <w:rsid w:val="00705927"/>
    <w:rsid w:val="00714924"/>
    <w:rsid w:val="00732A6F"/>
    <w:rsid w:val="00737520"/>
    <w:rsid w:val="00776D85"/>
    <w:rsid w:val="007839CE"/>
    <w:rsid w:val="007A353A"/>
    <w:rsid w:val="007B4884"/>
    <w:rsid w:val="007B4A84"/>
    <w:rsid w:val="007B4DFB"/>
    <w:rsid w:val="007E2AB8"/>
    <w:rsid w:val="007E4A87"/>
    <w:rsid w:val="007F7D4F"/>
    <w:rsid w:val="008234AD"/>
    <w:rsid w:val="00832CC1"/>
    <w:rsid w:val="008473D0"/>
    <w:rsid w:val="00853D12"/>
    <w:rsid w:val="00861EBB"/>
    <w:rsid w:val="0086276A"/>
    <w:rsid w:val="00867042"/>
    <w:rsid w:val="00883E21"/>
    <w:rsid w:val="00893479"/>
    <w:rsid w:val="008D12F1"/>
    <w:rsid w:val="008D1F7E"/>
    <w:rsid w:val="009055D9"/>
    <w:rsid w:val="00911AED"/>
    <w:rsid w:val="00950F7C"/>
    <w:rsid w:val="0095417C"/>
    <w:rsid w:val="00955F88"/>
    <w:rsid w:val="009615A1"/>
    <w:rsid w:val="00967984"/>
    <w:rsid w:val="00967DEC"/>
    <w:rsid w:val="009818E0"/>
    <w:rsid w:val="009838AA"/>
    <w:rsid w:val="00985CBC"/>
    <w:rsid w:val="009B6EC1"/>
    <w:rsid w:val="009D29F4"/>
    <w:rsid w:val="009E5B27"/>
    <w:rsid w:val="009F0D32"/>
    <w:rsid w:val="009F15F1"/>
    <w:rsid w:val="009F62CF"/>
    <w:rsid w:val="00A03AE0"/>
    <w:rsid w:val="00A05083"/>
    <w:rsid w:val="00A0600E"/>
    <w:rsid w:val="00A1529B"/>
    <w:rsid w:val="00A2388F"/>
    <w:rsid w:val="00A34D5D"/>
    <w:rsid w:val="00A403FA"/>
    <w:rsid w:val="00A42B9E"/>
    <w:rsid w:val="00A53046"/>
    <w:rsid w:val="00A77A3C"/>
    <w:rsid w:val="00A81455"/>
    <w:rsid w:val="00A83BDA"/>
    <w:rsid w:val="00A84E39"/>
    <w:rsid w:val="00AA22E5"/>
    <w:rsid w:val="00AB7A29"/>
    <w:rsid w:val="00AF590E"/>
    <w:rsid w:val="00B35567"/>
    <w:rsid w:val="00B41FE9"/>
    <w:rsid w:val="00B46D37"/>
    <w:rsid w:val="00B5106D"/>
    <w:rsid w:val="00B541F1"/>
    <w:rsid w:val="00B7006B"/>
    <w:rsid w:val="00B7381F"/>
    <w:rsid w:val="00B82FAE"/>
    <w:rsid w:val="00B87EE7"/>
    <w:rsid w:val="00BB509F"/>
    <w:rsid w:val="00BB6E89"/>
    <w:rsid w:val="00BE05D2"/>
    <w:rsid w:val="00BE7910"/>
    <w:rsid w:val="00BF2228"/>
    <w:rsid w:val="00C61D14"/>
    <w:rsid w:val="00C8095A"/>
    <w:rsid w:val="00C84A86"/>
    <w:rsid w:val="00C908C4"/>
    <w:rsid w:val="00C94DC4"/>
    <w:rsid w:val="00CA6A4C"/>
    <w:rsid w:val="00CB2244"/>
    <w:rsid w:val="00CB4FF3"/>
    <w:rsid w:val="00CC4EFE"/>
    <w:rsid w:val="00CD210A"/>
    <w:rsid w:val="00CE2782"/>
    <w:rsid w:val="00D1008E"/>
    <w:rsid w:val="00D11707"/>
    <w:rsid w:val="00D175FF"/>
    <w:rsid w:val="00D26AF3"/>
    <w:rsid w:val="00D35649"/>
    <w:rsid w:val="00D561D3"/>
    <w:rsid w:val="00D67673"/>
    <w:rsid w:val="00D81619"/>
    <w:rsid w:val="00D874A3"/>
    <w:rsid w:val="00D90352"/>
    <w:rsid w:val="00DB637B"/>
    <w:rsid w:val="00DC40C0"/>
    <w:rsid w:val="00DD3E2B"/>
    <w:rsid w:val="00DE1AEF"/>
    <w:rsid w:val="00E000D9"/>
    <w:rsid w:val="00E04EFF"/>
    <w:rsid w:val="00E47AB7"/>
    <w:rsid w:val="00E5672D"/>
    <w:rsid w:val="00E653AB"/>
    <w:rsid w:val="00E733F9"/>
    <w:rsid w:val="00E80682"/>
    <w:rsid w:val="00E93D58"/>
    <w:rsid w:val="00EA111D"/>
    <w:rsid w:val="00EF0666"/>
    <w:rsid w:val="00EF204C"/>
    <w:rsid w:val="00F0537E"/>
    <w:rsid w:val="00F16284"/>
    <w:rsid w:val="00F23D34"/>
    <w:rsid w:val="00F32ED2"/>
    <w:rsid w:val="00F413B1"/>
    <w:rsid w:val="00F63AC9"/>
    <w:rsid w:val="00F656EC"/>
    <w:rsid w:val="00F70CBD"/>
    <w:rsid w:val="00F7101C"/>
    <w:rsid w:val="00F72AF8"/>
    <w:rsid w:val="00F807C1"/>
    <w:rsid w:val="00F812DB"/>
    <w:rsid w:val="00F81B56"/>
    <w:rsid w:val="00F90765"/>
    <w:rsid w:val="00F938C7"/>
    <w:rsid w:val="00FA630B"/>
    <w:rsid w:val="00FB1675"/>
    <w:rsid w:val="00FC6B0D"/>
    <w:rsid w:val="00FD5026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B546"/>
  <w15:chartTrackingRefBased/>
  <w15:docId w15:val="{7FBA41D5-AC78-4DEA-A9DB-75B02057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1385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Żarska Katarzyna</dc:creator>
  <cp:keywords/>
  <dc:description/>
  <cp:lastModifiedBy>Fiłończuk Małgorzata</cp:lastModifiedBy>
  <cp:revision>21</cp:revision>
  <dcterms:created xsi:type="dcterms:W3CDTF">2019-05-13T06:21:00Z</dcterms:created>
  <dcterms:modified xsi:type="dcterms:W3CDTF">2019-06-10T06:59:00Z</dcterms:modified>
</cp:coreProperties>
</file>