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41" w:rsidRPr="00D75A41" w:rsidRDefault="00D75A41" w:rsidP="00D75A41">
      <w:pPr>
        <w:spacing w:line="276" w:lineRule="auto"/>
        <w:rPr>
          <w:b/>
          <w:sz w:val="22"/>
          <w:szCs w:val="22"/>
        </w:rPr>
      </w:pPr>
      <w:r w:rsidRPr="00D75A41">
        <w:rPr>
          <w:b/>
          <w:sz w:val="22"/>
          <w:szCs w:val="22"/>
        </w:rPr>
        <w:t xml:space="preserve">Załącznik nr 2 </w:t>
      </w:r>
    </w:p>
    <w:p w:rsidR="00D75A41" w:rsidRPr="00D75A41" w:rsidRDefault="00D75A41" w:rsidP="00D75A41">
      <w:pPr>
        <w:spacing w:line="276" w:lineRule="auto"/>
        <w:ind w:left="4248" w:firstLine="1416"/>
        <w:jc w:val="both"/>
        <w:rPr>
          <w:b/>
          <w:sz w:val="24"/>
          <w:szCs w:val="24"/>
        </w:rPr>
      </w:pPr>
      <w:r w:rsidRPr="00D75A41">
        <w:rPr>
          <w:b/>
          <w:sz w:val="22"/>
          <w:szCs w:val="22"/>
        </w:rPr>
        <w:t xml:space="preserve">   </w:t>
      </w:r>
      <w:r w:rsidRPr="00D75A41">
        <w:rPr>
          <w:b/>
          <w:sz w:val="24"/>
          <w:szCs w:val="24"/>
        </w:rPr>
        <w:t>Narodowy Fundusz Zdrowia</w:t>
      </w:r>
    </w:p>
    <w:p w:rsidR="00D75A41" w:rsidRPr="00D75A41" w:rsidRDefault="00D75A41" w:rsidP="00D75A41">
      <w:pPr>
        <w:spacing w:line="276" w:lineRule="auto"/>
        <w:ind w:left="5664"/>
        <w:jc w:val="both"/>
        <w:rPr>
          <w:b/>
        </w:rPr>
      </w:pPr>
      <w:r w:rsidRPr="00D75A41">
        <w:rPr>
          <w:b/>
          <w:sz w:val="22"/>
          <w:szCs w:val="22"/>
        </w:rPr>
        <w:t xml:space="preserve">   </w:t>
      </w:r>
      <w:r w:rsidRPr="00D75A41">
        <w:rPr>
          <w:b/>
        </w:rPr>
        <w:t>Podkarpacki Oddział Wojewódzki</w:t>
      </w:r>
    </w:p>
    <w:p w:rsidR="00D75A41" w:rsidRPr="00D75A41" w:rsidRDefault="00D75A41" w:rsidP="00D75A41">
      <w:pPr>
        <w:spacing w:line="276" w:lineRule="auto"/>
        <w:jc w:val="both"/>
        <w:rPr>
          <w:b/>
        </w:rPr>
      </w:pPr>
      <w:r w:rsidRPr="00D75A41">
        <w:rPr>
          <w:b/>
        </w:rPr>
        <w:t xml:space="preserve">                                                                                                            </w:t>
      </w:r>
      <w:r w:rsidRPr="00D75A41">
        <w:rPr>
          <w:b/>
        </w:rPr>
        <w:tab/>
        <w:t xml:space="preserve">   ul. Zamkowa 8</w:t>
      </w:r>
    </w:p>
    <w:p w:rsidR="00D75A41" w:rsidRPr="00D75A41" w:rsidRDefault="00D75A41" w:rsidP="00D75A41">
      <w:pPr>
        <w:spacing w:line="276" w:lineRule="auto"/>
        <w:jc w:val="both"/>
        <w:rPr>
          <w:b/>
        </w:rPr>
      </w:pPr>
      <w:r w:rsidRPr="00D75A41">
        <w:rPr>
          <w:b/>
        </w:rPr>
        <w:t xml:space="preserve">                                                                                                                    35-032 Rzeszów</w:t>
      </w:r>
    </w:p>
    <w:p w:rsidR="00D75A41" w:rsidRPr="00D75A41" w:rsidRDefault="00D75A41" w:rsidP="00D75A41">
      <w:pPr>
        <w:spacing w:line="276" w:lineRule="auto"/>
        <w:jc w:val="both"/>
        <w:rPr>
          <w:b/>
        </w:rPr>
      </w:pPr>
    </w:p>
    <w:p w:rsidR="00D75A41" w:rsidRPr="00D75A41" w:rsidRDefault="00D75A41" w:rsidP="00D75A41">
      <w:pPr>
        <w:spacing w:line="276" w:lineRule="auto"/>
        <w:jc w:val="both"/>
        <w:rPr>
          <w:b/>
        </w:rPr>
      </w:pPr>
    </w:p>
    <w:p w:rsidR="00D75A41" w:rsidRPr="00D75A41" w:rsidRDefault="00D75A41" w:rsidP="00D75A41">
      <w:pPr>
        <w:spacing w:line="276" w:lineRule="auto"/>
        <w:jc w:val="both"/>
        <w:rPr>
          <w:b/>
        </w:rPr>
      </w:pPr>
    </w:p>
    <w:p w:rsidR="00D75A41" w:rsidRPr="00D75A41" w:rsidRDefault="00D75A41" w:rsidP="00D75A41">
      <w:pPr>
        <w:spacing w:line="276" w:lineRule="auto"/>
        <w:jc w:val="both"/>
        <w:rPr>
          <w:b/>
        </w:rPr>
      </w:pPr>
    </w:p>
    <w:p w:rsidR="00D75A41" w:rsidRPr="00D75A41" w:rsidRDefault="00D75A41" w:rsidP="00D75A41">
      <w:pPr>
        <w:spacing w:line="276" w:lineRule="auto"/>
        <w:jc w:val="center"/>
        <w:rPr>
          <w:b/>
          <w:sz w:val="28"/>
        </w:rPr>
      </w:pPr>
      <w:r w:rsidRPr="00D75A41">
        <w:rPr>
          <w:b/>
          <w:sz w:val="28"/>
        </w:rPr>
        <w:t>OFERTA</w:t>
      </w:r>
    </w:p>
    <w:p w:rsidR="00D75A41" w:rsidRPr="00D75A41" w:rsidRDefault="00D75A41" w:rsidP="00D75A41">
      <w:pPr>
        <w:spacing w:line="276" w:lineRule="auto"/>
        <w:jc w:val="center"/>
        <w:rPr>
          <w:b/>
          <w:sz w:val="28"/>
        </w:rPr>
      </w:pPr>
    </w:p>
    <w:p w:rsidR="00D75A41" w:rsidRPr="00D75A41" w:rsidRDefault="00D75A41" w:rsidP="00A46811">
      <w:pPr>
        <w:spacing w:line="276" w:lineRule="auto"/>
        <w:ind w:right="423" w:firstLine="708"/>
        <w:jc w:val="both"/>
        <w:rPr>
          <w:sz w:val="24"/>
        </w:rPr>
      </w:pPr>
      <w:r w:rsidRPr="00D75A41">
        <w:rPr>
          <w:sz w:val="24"/>
        </w:rPr>
        <w:t>Złożona w ramach postępowania o udzielenie zamówienia publicznego prowadzonego w trybie zapytania of</w:t>
      </w:r>
      <w:bookmarkStart w:id="0" w:name="_GoBack"/>
      <w:bookmarkEnd w:id="0"/>
      <w:r w:rsidRPr="00D75A41">
        <w:rPr>
          <w:sz w:val="24"/>
        </w:rPr>
        <w:t>ertowego przez Narodowy Fundusz Zdrowia Podkarpacki Oddział Wojewódzki z siedzibą w Rzeszowie’ przy ul</w:t>
      </w:r>
      <w:r w:rsidR="00A46811">
        <w:rPr>
          <w:sz w:val="24"/>
        </w:rPr>
        <w:t xml:space="preserve">. Zamkowa 8, 35-032 Rzeszów pod </w:t>
      </w:r>
      <w:r w:rsidRPr="00D75A41">
        <w:rPr>
          <w:sz w:val="24"/>
        </w:rPr>
        <w:t>nazwą: „</w:t>
      </w:r>
      <w:r w:rsidRPr="00D75A41">
        <w:rPr>
          <w:b/>
          <w:i/>
          <w:sz w:val="24"/>
        </w:rPr>
        <w:t>Dostawa i wdrożenie systemu DLP wraz z asystą dla Narodowego Funduszu Zdrowia Podkarpackiego Oddziału Wojewódzkiego z siedzibą w Rzeszowie</w:t>
      </w:r>
      <w:r w:rsidRPr="00D75A41">
        <w:rPr>
          <w:sz w:val="24"/>
        </w:rPr>
        <w:t>”</w:t>
      </w:r>
      <w:r w:rsidRPr="00D75A41">
        <w:rPr>
          <w:color w:val="FF0000"/>
          <w:sz w:val="24"/>
        </w:rPr>
        <w:t xml:space="preserve"> </w:t>
      </w:r>
      <w:r w:rsidRPr="00D75A41">
        <w:rPr>
          <w:sz w:val="24"/>
        </w:rPr>
        <w:t>znak: WAG.261.207.2020.</w:t>
      </w:r>
    </w:p>
    <w:p w:rsidR="00D75A41" w:rsidRPr="00D75A41" w:rsidRDefault="00D75A41" w:rsidP="00D75A41">
      <w:pPr>
        <w:spacing w:line="276" w:lineRule="auto"/>
        <w:ind w:right="423" w:firstLine="708"/>
        <w:jc w:val="both"/>
        <w:rPr>
          <w:sz w:val="24"/>
        </w:rPr>
      </w:pPr>
    </w:p>
    <w:p w:rsidR="00D75A41" w:rsidRPr="00D75A41" w:rsidRDefault="00D75A41" w:rsidP="00D75A41">
      <w:pPr>
        <w:spacing w:line="276" w:lineRule="auto"/>
        <w:ind w:right="423" w:firstLine="708"/>
        <w:jc w:val="both"/>
        <w:rPr>
          <w:sz w:val="24"/>
        </w:rPr>
      </w:pPr>
    </w:p>
    <w:p w:rsidR="00D75A41" w:rsidRPr="00D75A41" w:rsidRDefault="00D75A41" w:rsidP="00D75A41">
      <w:pPr>
        <w:spacing w:line="276" w:lineRule="auto"/>
        <w:ind w:right="423"/>
        <w:rPr>
          <w:sz w:val="24"/>
          <w:szCs w:val="24"/>
        </w:rPr>
      </w:pPr>
      <w:r w:rsidRPr="00D75A41">
        <w:rPr>
          <w:sz w:val="24"/>
          <w:szCs w:val="24"/>
        </w:rPr>
        <w:t>1.Pełna nazwa Wykonawcy:</w:t>
      </w:r>
    </w:p>
    <w:p w:rsidR="00D75A41" w:rsidRPr="00D75A41" w:rsidRDefault="00D75A41" w:rsidP="00D75A41">
      <w:pPr>
        <w:spacing w:line="276" w:lineRule="auto"/>
        <w:ind w:right="423"/>
        <w:rPr>
          <w:sz w:val="24"/>
          <w:szCs w:val="24"/>
        </w:rPr>
      </w:pPr>
      <w:r w:rsidRPr="00D75A4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5A41" w:rsidRPr="00D75A41" w:rsidRDefault="00D75A41" w:rsidP="00D75A41">
      <w:pPr>
        <w:spacing w:line="276" w:lineRule="auto"/>
        <w:ind w:right="423"/>
        <w:rPr>
          <w:bCs/>
          <w:sz w:val="24"/>
          <w:szCs w:val="24"/>
        </w:rPr>
      </w:pPr>
      <w:r w:rsidRPr="00D75A41">
        <w:rPr>
          <w:sz w:val="24"/>
          <w:szCs w:val="24"/>
        </w:rPr>
        <w:t>Adres….</w:t>
      </w:r>
      <w:r w:rsidRPr="00D75A41">
        <w:rPr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A41" w:rsidRPr="00D75A41" w:rsidRDefault="00D75A41" w:rsidP="00D75A41">
      <w:pPr>
        <w:spacing w:line="276" w:lineRule="auto"/>
        <w:ind w:right="423"/>
        <w:jc w:val="both"/>
        <w:rPr>
          <w:bCs/>
          <w:sz w:val="24"/>
          <w:szCs w:val="24"/>
        </w:rPr>
      </w:pPr>
      <w:r w:rsidRPr="00D75A41">
        <w:rPr>
          <w:sz w:val="24"/>
          <w:szCs w:val="24"/>
        </w:rPr>
        <w:t xml:space="preserve">REGON ........................................................... </w:t>
      </w:r>
    </w:p>
    <w:p w:rsidR="00D75A41" w:rsidRPr="00D75A41" w:rsidRDefault="00D75A41" w:rsidP="00D75A41">
      <w:pPr>
        <w:spacing w:line="276" w:lineRule="auto"/>
        <w:ind w:right="423"/>
        <w:jc w:val="both"/>
        <w:rPr>
          <w:bCs/>
          <w:sz w:val="24"/>
          <w:szCs w:val="24"/>
          <w:lang w:val="en-US"/>
        </w:rPr>
      </w:pPr>
      <w:r w:rsidRPr="00D75A41">
        <w:rPr>
          <w:bCs/>
          <w:sz w:val="24"/>
          <w:szCs w:val="24"/>
          <w:lang w:val="en-US"/>
        </w:rPr>
        <w:t xml:space="preserve">NIP................................................................... </w:t>
      </w:r>
    </w:p>
    <w:p w:rsidR="00D75A41" w:rsidRPr="00D75A41" w:rsidRDefault="00D75A41" w:rsidP="00D75A41">
      <w:pPr>
        <w:spacing w:line="276" w:lineRule="auto"/>
        <w:ind w:right="423"/>
        <w:jc w:val="both"/>
        <w:rPr>
          <w:sz w:val="24"/>
          <w:szCs w:val="24"/>
          <w:lang w:val="en-US"/>
        </w:rPr>
      </w:pPr>
      <w:r w:rsidRPr="00D75A41">
        <w:rPr>
          <w:sz w:val="24"/>
          <w:szCs w:val="24"/>
          <w:lang w:val="en-US"/>
        </w:rPr>
        <w:t>tel. ...................................................................</w:t>
      </w:r>
    </w:p>
    <w:p w:rsidR="00D75A41" w:rsidRPr="00D75A41" w:rsidRDefault="00D75A41" w:rsidP="00D75A41">
      <w:pPr>
        <w:spacing w:line="276" w:lineRule="auto"/>
        <w:ind w:right="423"/>
        <w:jc w:val="both"/>
        <w:rPr>
          <w:sz w:val="24"/>
          <w:szCs w:val="24"/>
          <w:lang w:val="en-US"/>
        </w:rPr>
      </w:pPr>
      <w:r w:rsidRPr="00D75A41">
        <w:rPr>
          <w:sz w:val="24"/>
          <w:szCs w:val="24"/>
          <w:lang w:val="en-US"/>
        </w:rPr>
        <w:t>fax. ………………………………………….</w:t>
      </w:r>
    </w:p>
    <w:p w:rsidR="00D75A41" w:rsidRPr="00D75A41" w:rsidRDefault="00D75A41" w:rsidP="00D75A41">
      <w:pPr>
        <w:spacing w:line="276" w:lineRule="auto"/>
        <w:ind w:right="423"/>
        <w:jc w:val="both"/>
        <w:rPr>
          <w:sz w:val="24"/>
          <w:szCs w:val="24"/>
          <w:lang w:val="en-US"/>
        </w:rPr>
      </w:pPr>
      <w:r w:rsidRPr="00D75A41">
        <w:rPr>
          <w:sz w:val="24"/>
          <w:szCs w:val="24"/>
          <w:lang w:val="en-US"/>
        </w:rPr>
        <w:t>e-mail. .............................................................</w:t>
      </w:r>
    </w:p>
    <w:p w:rsidR="00D75A41" w:rsidRPr="00D75A41" w:rsidRDefault="00D75A41" w:rsidP="00D75A41">
      <w:pPr>
        <w:spacing w:line="276" w:lineRule="auto"/>
        <w:ind w:right="423"/>
        <w:jc w:val="both"/>
        <w:rPr>
          <w:sz w:val="24"/>
          <w:szCs w:val="24"/>
          <w:lang w:val="en-US"/>
        </w:rPr>
      </w:pPr>
    </w:p>
    <w:p w:rsidR="00D75A41" w:rsidRPr="00D75A41" w:rsidRDefault="00D75A41" w:rsidP="00D75A41">
      <w:pPr>
        <w:spacing w:line="276" w:lineRule="auto"/>
        <w:ind w:right="423"/>
        <w:jc w:val="both"/>
        <w:rPr>
          <w:sz w:val="24"/>
          <w:szCs w:val="24"/>
          <w:lang w:val="en-US"/>
        </w:rPr>
      </w:pPr>
    </w:p>
    <w:p w:rsidR="00D75A41" w:rsidRPr="00D75A41" w:rsidRDefault="00D75A41" w:rsidP="00D75A41">
      <w:pPr>
        <w:spacing w:line="276" w:lineRule="auto"/>
        <w:ind w:left="284" w:right="423" w:hanging="284"/>
        <w:rPr>
          <w:sz w:val="24"/>
        </w:rPr>
      </w:pPr>
      <w:r w:rsidRPr="00D75A41">
        <w:rPr>
          <w:sz w:val="24"/>
        </w:rPr>
        <w:t>2. Niniejszym oferujemy wykonanie przedmiotu zamówieni</w:t>
      </w:r>
      <w:r>
        <w:rPr>
          <w:sz w:val="24"/>
        </w:rPr>
        <w:t>a, za kwotę brutto w wysokości:……………………………….zł (</w:t>
      </w:r>
      <w:r w:rsidRPr="00D75A41">
        <w:rPr>
          <w:sz w:val="24"/>
        </w:rPr>
        <w:t>słownie:……………………………………)</w:t>
      </w:r>
    </w:p>
    <w:p w:rsidR="00D75A41" w:rsidRPr="00D75A41" w:rsidRDefault="00D75A41" w:rsidP="00D75A41">
      <w:pPr>
        <w:spacing w:line="276" w:lineRule="auto"/>
        <w:ind w:left="284" w:right="423" w:hanging="284"/>
        <w:jc w:val="both"/>
        <w:rPr>
          <w:sz w:val="24"/>
        </w:rPr>
      </w:pPr>
      <w:r w:rsidRPr="00D75A41">
        <w:rPr>
          <w:sz w:val="24"/>
        </w:rPr>
        <w:t>3. Oświadczamy,  że do wyliczenia ceny brutto za wykonanie całości przedmiotu zamówienia publicznego, zastosowaliśmy właściwą stawkę podatku o</w:t>
      </w:r>
      <w:r>
        <w:rPr>
          <w:sz w:val="24"/>
        </w:rPr>
        <w:t>d towarów i usług (VAT</w:t>
      </w:r>
      <w:r w:rsidRPr="00D75A41">
        <w:rPr>
          <w:sz w:val="24"/>
        </w:rPr>
        <w:t>)</w:t>
      </w:r>
      <w:r>
        <w:rPr>
          <w:sz w:val="24"/>
        </w:rPr>
        <w:t xml:space="preserve"> </w:t>
      </w:r>
      <w:r w:rsidRPr="00D75A41">
        <w:rPr>
          <w:sz w:val="24"/>
        </w:rPr>
        <w:t xml:space="preserve">w wysokości procentowej obowiązującej w dniu składania ofert. </w:t>
      </w:r>
    </w:p>
    <w:p w:rsidR="00D75A41" w:rsidRPr="00D75A41" w:rsidRDefault="00D75A41" w:rsidP="00D75A41">
      <w:pPr>
        <w:spacing w:line="276" w:lineRule="auto"/>
        <w:ind w:left="284" w:right="423" w:hanging="284"/>
        <w:jc w:val="both"/>
        <w:rPr>
          <w:sz w:val="24"/>
        </w:rPr>
      </w:pPr>
      <w:r w:rsidRPr="00D75A41">
        <w:rPr>
          <w:sz w:val="24"/>
        </w:rPr>
        <w:t>4. Oświadczamy, że jesteśmy czynnym/zwolnionym (niepotrzebne skreślić) podatnikiem VAT i dokonaliśmy zgłoszenia numeru rachunku rozliczeniowego (numer firmowego rachunku bankowego) do urzędu skarbowego w zgłoszeniu identyfikacyjnym lub aktualizacyjnym jako podatnika VAT.</w:t>
      </w:r>
    </w:p>
    <w:p w:rsidR="00D75A41" w:rsidRPr="00D75A41" w:rsidRDefault="00D75A41" w:rsidP="00D75A41">
      <w:pPr>
        <w:spacing w:line="276" w:lineRule="auto"/>
        <w:ind w:left="284" w:right="423" w:hanging="284"/>
        <w:jc w:val="both"/>
        <w:rPr>
          <w:sz w:val="24"/>
        </w:rPr>
      </w:pPr>
      <w:r w:rsidRPr="00D75A41">
        <w:rPr>
          <w:sz w:val="24"/>
        </w:rPr>
        <w:t>5. Oświadczamy, że na dostarczony przedmiot zamówienia wraz z pracami instalacyjnymi udzielamy Zamawiającemu   gwarancji   na okres …..  miesięcy.</w:t>
      </w:r>
    </w:p>
    <w:p w:rsidR="00D75A41" w:rsidRPr="00D75A41" w:rsidRDefault="00D75A41" w:rsidP="00D75A41">
      <w:pPr>
        <w:spacing w:line="276" w:lineRule="auto"/>
        <w:ind w:left="426" w:right="423" w:hanging="426"/>
        <w:jc w:val="both"/>
        <w:rPr>
          <w:sz w:val="24"/>
        </w:rPr>
      </w:pPr>
      <w:r w:rsidRPr="00D75A41">
        <w:rPr>
          <w:sz w:val="24"/>
        </w:rPr>
        <w:lastRenderedPageBreak/>
        <w:t>6. Oferowana cena za realizację przedmiotu zamówienia jest ceną stałą, dotyczącą wszystkich elementów danej części, ryczałtową, uwzględniającą wszystkie uwarunkowania wpływające na jej wartość.</w:t>
      </w:r>
    </w:p>
    <w:p w:rsidR="00D75A41" w:rsidRPr="00D75A41" w:rsidRDefault="00D75A41" w:rsidP="00D75A41">
      <w:pPr>
        <w:spacing w:line="276" w:lineRule="auto"/>
        <w:ind w:left="426" w:right="423" w:hanging="426"/>
        <w:jc w:val="both"/>
        <w:rPr>
          <w:sz w:val="24"/>
        </w:rPr>
      </w:pPr>
      <w:r w:rsidRPr="00D75A41">
        <w:rPr>
          <w:sz w:val="24"/>
        </w:rPr>
        <w:t>5. Oświadczamy, że zapoznaliśmy się z treścią zapytania ofertowego oraz wzorem umowy i akceptujemy je bez zastrzeżeń.</w:t>
      </w:r>
    </w:p>
    <w:p w:rsidR="00D75A41" w:rsidRPr="00D75A41" w:rsidRDefault="00D75A41" w:rsidP="00D75A41">
      <w:pPr>
        <w:spacing w:line="276" w:lineRule="auto"/>
        <w:ind w:left="426" w:right="423" w:hanging="426"/>
        <w:jc w:val="both"/>
        <w:rPr>
          <w:sz w:val="24"/>
        </w:rPr>
      </w:pPr>
      <w:r w:rsidRPr="00D75A41">
        <w:rPr>
          <w:sz w:val="24"/>
        </w:rPr>
        <w:t>6. Oświadczamy, że uważamy się za związanych niniejszą ofertą na czas wskazany w zapytaniu ofertowym, tj. 30 dni od upływu ostatecznego terminu składania ofert.</w:t>
      </w:r>
    </w:p>
    <w:p w:rsidR="00D75A41" w:rsidRPr="00D75A41" w:rsidRDefault="00D75A41" w:rsidP="00D75A41">
      <w:pPr>
        <w:spacing w:line="276" w:lineRule="auto"/>
        <w:ind w:left="426" w:right="423" w:hanging="426"/>
        <w:jc w:val="both"/>
        <w:rPr>
          <w:sz w:val="24"/>
        </w:rPr>
      </w:pPr>
      <w:r w:rsidRPr="00D75A41">
        <w:rPr>
          <w:sz w:val="24"/>
        </w:rPr>
        <w:t>7. Oświadczamy, że wykonamy przedmiot zamówienia w terminie od dnia zawarcia umowy, do dnia 20.12.2020 r.</w:t>
      </w:r>
    </w:p>
    <w:p w:rsidR="00D75A41" w:rsidRPr="00D75A41" w:rsidRDefault="00D75A41" w:rsidP="00D75A41">
      <w:pPr>
        <w:spacing w:line="276" w:lineRule="auto"/>
        <w:ind w:left="426" w:right="423" w:hanging="426"/>
        <w:jc w:val="both"/>
        <w:rPr>
          <w:sz w:val="24"/>
        </w:rPr>
      </w:pPr>
      <w:r w:rsidRPr="00D75A41">
        <w:rPr>
          <w:sz w:val="24"/>
        </w:rPr>
        <w:t>8. Oświadczam, że wypełniłem obowiązki informacyjne przewidziane w art.13 lub art.14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postępowaniu*.</w:t>
      </w:r>
    </w:p>
    <w:p w:rsidR="00D75A41" w:rsidRPr="00D75A41" w:rsidRDefault="00D75A41" w:rsidP="00D75A41">
      <w:pPr>
        <w:spacing w:line="276" w:lineRule="auto"/>
        <w:ind w:right="423"/>
        <w:jc w:val="both"/>
        <w:rPr>
          <w:sz w:val="24"/>
        </w:rPr>
      </w:pPr>
    </w:p>
    <w:p w:rsidR="00D75A41" w:rsidRPr="00D75A41" w:rsidRDefault="00D75A41" w:rsidP="00D75A41">
      <w:pPr>
        <w:spacing w:line="276" w:lineRule="auto"/>
        <w:ind w:right="423"/>
        <w:rPr>
          <w:sz w:val="24"/>
        </w:rPr>
      </w:pPr>
    </w:p>
    <w:p w:rsidR="00D75A41" w:rsidRPr="00D75A41" w:rsidRDefault="00D75A41" w:rsidP="00D75A41">
      <w:pPr>
        <w:spacing w:line="276" w:lineRule="auto"/>
        <w:ind w:right="423"/>
        <w:rPr>
          <w:sz w:val="24"/>
        </w:rPr>
      </w:pPr>
    </w:p>
    <w:p w:rsidR="00D75A41" w:rsidRDefault="00D75A41" w:rsidP="00D75A41">
      <w:pPr>
        <w:spacing w:line="276" w:lineRule="auto"/>
        <w:ind w:right="423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</w:p>
    <w:p w:rsidR="00D75A41" w:rsidRPr="00D75A41" w:rsidRDefault="00D75A41" w:rsidP="00D75A41">
      <w:pPr>
        <w:spacing w:line="276" w:lineRule="auto"/>
        <w:ind w:right="423"/>
        <w:rPr>
          <w:sz w:val="24"/>
        </w:rPr>
      </w:pPr>
      <w:r>
        <w:rPr>
          <w:sz w:val="24"/>
        </w:rPr>
        <w:t xml:space="preserve">……………………………                                  </w:t>
      </w:r>
      <w:r w:rsidRPr="00D75A41">
        <w:rPr>
          <w:sz w:val="24"/>
        </w:rPr>
        <w:t>…….…………………………………</w:t>
      </w:r>
    </w:p>
    <w:p w:rsidR="00D75A41" w:rsidRDefault="00D75A41" w:rsidP="00D75A41">
      <w:pPr>
        <w:spacing w:line="276" w:lineRule="auto"/>
        <w:ind w:right="423"/>
        <w:rPr>
          <w:sz w:val="24"/>
        </w:rPr>
      </w:pPr>
      <w:r>
        <w:rPr>
          <w:sz w:val="24"/>
        </w:rPr>
        <w:t xml:space="preserve">         </w:t>
      </w:r>
      <w:r w:rsidRPr="00D75A41">
        <w:rPr>
          <w:sz w:val="24"/>
        </w:rPr>
        <w:t>miej</w:t>
      </w:r>
      <w:r>
        <w:rPr>
          <w:sz w:val="24"/>
        </w:rPr>
        <w:t xml:space="preserve">scowość  </w:t>
      </w:r>
    </w:p>
    <w:p w:rsidR="00D75A41" w:rsidRPr="00D75A41" w:rsidRDefault="00D75A41" w:rsidP="00D75A41">
      <w:pPr>
        <w:spacing w:line="276" w:lineRule="auto"/>
        <w:ind w:right="423"/>
        <w:jc w:val="right"/>
        <w:rPr>
          <w:sz w:val="24"/>
        </w:rPr>
      </w:pPr>
      <w:r w:rsidRPr="00D75A41">
        <w:rPr>
          <w:sz w:val="24"/>
        </w:rPr>
        <w:t>czytelny podpis i pieczęć osoby  upoważnionej</w:t>
      </w:r>
    </w:p>
    <w:p w:rsidR="00D75A41" w:rsidRPr="00D75A41" w:rsidRDefault="00D75A41" w:rsidP="00D75A41">
      <w:pPr>
        <w:spacing w:line="276" w:lineRule="auto"/>
        <w:ind w:right="423"/>
        <w:jc w:val="right"/>
        <w:rPr>
          <w:sz w:val="24"/>
        </w:rPr>
      </w:pPr>
      <w:r w:rsidRPr="00D75A41">
        <w:rPr>
          <w:sz w:val="24"/>
        </w:rPr>
        <w:t>do reprezentacji Wykonawcy</w:t>
      </w:r>
    </w:p>
    <w:p w:rsidR="00D75A41" w:rsidRPr="00D75A41" w:rsidRDefault="00D75A41" w:rsidP="00D75A41">
      <w:pPr>
        <w:spacing w:line="276" w:lineRule="auto"/>
        <w:ind w:right="423"/>
        <w:rPr>
          <w:sz w:val="24"/>
        </w:rPr>
      </w:pPr>
    </w:p>
    <w:p w:rsidR="00D75A41" w:rsidRPr="00D75A41" w:rsidRDefault="00D75A41" w:rsidP="00D75A41">
      <w:pPr>
        <w:spacing w:line="276" w:lineRule="auto"/>
        <w:ind w:right="423"/>
        <w:rPr>
          <w:sz w:val="24"/>
        </w:rPr>
      </w:pPr>
    </w:p>
    <w:p w:rsidR="00D75A41" w:rsidRPr="00D75A41" w:rsidRDefault="00D75A41" w:rsidP="00D75A41">
      <w:pPr>
        <w:spacing w:line="276" w:lineRule="auto"/>
        <w:ind w:right="423"/>
        <w:rPr>
          <w:sz w:val="24"/>
        </w:rPr>
      </w:pPr>
    </w:p>
    <w:p w:rsidR="00D75A41" w:rsidRPr="00D75A41" w:rsidRDefault="00D75A41" w:rsidP="00D75A41">
      <w:pPr>
        <w:spacing w:line="276" w:lineRule="auto"/>
        <w:ind w:right="423"/>
        <w:rPr>
          <w:sz w:val="24"/>
        </w:rPr>
      </w:pPr>
    </w:p>
    <w:p w:rsidR="00D75A41" w:rsidRPr="00D75A41" w:rsidRDefault="00D75A41" w:rsidP="00D75A41">
      <w:pPr>
        <w:spacing w:line="276" w:lineRule="auto"/>
        <w:ind w:right="423"/>
      </w:pPr>
      <w:r w:rsidRPr="00D75A41">
        <w:rPr>
          <w:sz w:val="24"/>
        </w:rPr>
        <w:t xml:space="preserve">* </w:t>
      </w:r>
      <w:r w:rsidRPr="00D75A41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5A41" w:rsidRDefault="00D75A41" w:rsidP="00D75A41">
      <w:pPr>
        <w:spacing w:line="276" w:lineRule="auto"/>
        <w:ind w:right="423"/>
        <w:rPr>
          <w:b/>
          <w:sz w:val="24"/>
        </w:rPr>
      </w:pPr>
    </w:p>
    <w:p w:rsidR="00D75A41" w:rsidRDefault="00D75A41" w:rsidP="00D75A41">
      <w:pPr>
        <w:spacing w:line="276" w:lineRule="auto"/>
        <w:ind w:right="423"/>
        <w:rPr>
          <w:b/>
          <w:sz w:val="24"/>
        </w:rPr>
      </w:pPr>
    </w:p>
    <w:p w:rsidR="00D75A41" w:rsidRDefault="00D75A41" w:rsidP="00D75A41">
      <w:pPr>
        <w:spacing w:line="276" w:lineRule="auto"/>
        <w:ind w:right="423"/>
        <w:rPr>
          <w:b/>
          <w:sz w:val="24"/>
        </w:rPr>
      </w:pPr>
    </w:p>
    <w:p w:rsidR="00D75A41" w:rsidRDefault="00D75A41" w:rsidP="00D75A41">
      <w:pPr>
        <w:spacing w:line="276" w:lineRule="auto"/>
        <w:ind w:right="423"/>
        <w:rPr>
          <w:b/>
          <w:sz w:val="24"/>
        </w:rPr>
      </w:pPr>
    </w:p>
    <w:p w:rsidR="00D75A41" w:rsidRDefault="00D75A41" w:rsidP="00D75A41">
      <w:pPr>
        <w:spacing w:line="276" w:lineRule="auto"/>
        <w:ind w:right="423"/>
        <w:rPr>
          <w:b/>
          <w:sz w:val="24"/>
        </w:rPr>
      </w:pPr>
    </w:p>
    <w:p w:rsidR="00D75A41" w:rsidRDefault="00D75A41" w:rsidP="00D75A41">
      <w:pPr>
        <w:spacing w:line="276" w:lineRule="auto"/>
        <w:ind w:right="423"/>
        <w:rPr>
          <w:b/>
          <w:sz w:val="24"/>
        </w:rPr>
      </w:pPr>
    </w:p>
    <w:p w:rsidR="00D75A41" w:rsidRDefault="00D75A41" w:rsidP="00D75A41">
      <w:pPr>
        <w:spacing w:line="276" w:lineRule="auto"/>
        <w:ind w:right="423"/>
        <w:rPr>
          <w:b/>
          <w:sz w:val="24"/>
        </w:rPr>
      </w:pPr>
    </w:p>
    <w:p w:rsidR="00D75A41" w:rsidRDefault="00D75A41" w:rsidP="00D75A41">
      <w:pPr>
        <w:spacing w:line="276" w:lineRule="auto"/>
        <w:ind w:right="423"/>
        <w:rPr>
          <w:b/>
          <w:sz w:val="24"/>
        </w:rPr>
      </w:pPr>
    </w:p>
    <w:p w:rsidR="00D75A41" w:rsidRDefault="00D75A41" w:rsidP="00D75A41">
      <w:pPr>
        <w:spacing w:line="276" w:lineRule="auto"/>
        <w:ind w:right="423"/>
        <w:rPr>
          <w:b/>
          <w:sz w:val="24"/>
        </w:rPr>
      </w:pPr>
    </w:p>
    <w:p w:rsidR="00D75A41" w:rsidRDefault="00D75A41" w:rsidP="00D75A41">
      <w:pPr>
        <w:spacing w:line="276" w:lineRule="auto"/>
        <w:ind w:right="423"/>
        <w:rPr>
          <w:b/>
          <w:sz w:val="24"/>
        </w:rPr>
      </w:pPr>
    </w:p>
    <w:p w:rsidR="00D75A41" w:rsidRDefault="00D75A41" w:rsidP="00D75A41">
      <w:pPr>
        <w:spacing w:line="276" w:lineRule="auto"/>
        <w:ind w:right="423"/>
        <w:rPr>
          <w:b/>
          <w:sz w:val="24"/>
        </w:rPr>
      </w:pPr>
      <w:r>
        <w:rPr>
          <w:b/>
          <w:sz w:val="24"/>
        </w:rPr>
        <w:t>Załącznik nr 3</w:t>
      </w:r>
    </w:p>
    <w:p w:rsidR="00D75A41" w:rsidRDefault="00D75A41" w:rsidP="00D75A41">
      <w:pPr>
        <w:spacing w:line="276" w:lineRule="auto"/>
        <w:ind w:right="423"/>
        <w:rPr>
          <w:b/>
          <w:sz w:val="24"/>
        </w:rPr>
      </w:pPr>
    </w:p>
    <w:p w:rsidR="00D75A41" w:rsidRDefault="00D75A41" w:rsidP="00D75A41">
      <w:pPr>
        <w:spacing w:line="276" w:lineRule="auto"/>
        <w:ind w:right="423"/>
        <w:rPr>
          <w:b/>
          <w:sz w:val="24"/>
        </w:rPr>
      </w:pPr>
      <w:r>
        <w:rPr>
          <w:b/>
          <w:sz w:val="24"/>
        </w:rPr>
        <w:lastRenderedPageBreak/>
        <w:t>SZCZEGÓŁOWY FORMULARZ OFERTOWY</w:t>
      </w:r>
    </w:p>
    <w:p w:rsidR="00D75A41" w:rsidRDefault="00D75A41" w:rsidP="00D75A41">
      <w:pPr>
        <w:spacing w:line="276" w:lineRule="auto"/>
        <w:ind w:right="423"/>
        <w:rPr>
          <w:b/>
          <w:sz w:val="24"/>
        </w:rPr>
      </w:pPr>
      <w:r>
        <w:rPr>
          <w:b/>
          <w:sz w:val="24"/>
        </w:rPr>
        <w:t>Nazwa oprogramowania:………………………………………………………………………….</w:t>
      </w:r>
    </w:p>
    <w:p w:rsidR="00D75A41" w:rsidRPr="00E4109A" w:rsidRDefault="00D75A41" w:rsidP="00D75A41">
      <w:pPr>
        <w:spacing w:line="276" w:lineRule="auto"/>
        <w:ind w:right="423"/>
        <w:rPr>
          <w:b/>
          <w:sz w:val="24"/>
        </w:rPr>
      </w:pPr>
      <w:r>
        <w:rPr>
          <w:b/>
          <w:sz w:val="24"/>
        </w:rPr>
        <w:t>Producent:………………………………………………………………………………………….</w:t>
      </w:r>
    </w:p>
    <w:p w:rsidR="00D75A41" w:rsidRPr="00D91FC7" w:rsidRDefault="00D75A41" w:rsidP="00D75A41">
      <w:pPr>
        <w:spacing w:line="276" w:lineRule="auto"/>
        <w:ind w:right="423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765"/>
        <w:gridCol w:w="4102"/>
        <w:gridCol w:w="2668"/>
      </w:tblGrid>
      <w:tr w:rsidR="00D75A41" w:rsidTr="00454769">
        <w:tc>
          <w:tcPr>
            <w:tcW w:w="540" w:type="dxa"/>
            <w:shd w:val="clear" w:color="auto" w:fill="auto"/>
          </w:tcPr>
          <w:p w:rsidR="00D75A41" w:rsidRDefault="00D75A41" w:rsidP="00454769"/>
        </w:tc>
        <w:tc>
          <w:tcPr>
            <w:tcW w:w="1876" w:type="dxa"/>
            <w:shd w:val="clear" w:color="auto" w:fill="auto"/>
          </w:tcPr>
          <w:p w:rsidR="00D75A41" w:rsidRDefault="00D75A41" w:rsidP="00454769"/>
        </w:tc>
        <w:tc>
          <w:tcPr>
            <w:tcW w:w="4798" w:type="dxa"/>
            <w:shd w:val="clear" w:color="auto" w:fill="auto"/>
          </w:tcPr>
          <w:p w:rsidR="00D75A41" w:rsidRDefault="00D75A41" w:rsidP="00454769"/>
        </w:tc>
        <w:tc>
          <w:tcPr>
            <w:tcW w:w="3350" w:type="dxa"/>
          </w:tcPr>
          <w:p w:rsidR="00D75A41" w:rsidRDefault="00D75A41" w:rsidP="00454769"/>
        </w:tc>
      </w:tr>
      <w:tr w:rsidR="00D75A41" w:rsidTr="00454769">
        <w:tc>
          <w:tcPr>
            <w:tcW w:w="540" w:type="dxa"/>
            <w:shd w:val="clear" w:color="auto" w:fill="auto"/>
          </w:tcPr>
          <w:p w:rsidR="00D75A41" w:rsidRDefault="00D75A41" w:rsidP="00454769">
            <w:r>
              <w:t>Lp.</w:t>
            </w:r>
          </w:p>
        </w:tc>
        <w:tc>
          <w:tcPr>
            <w:tcW w:w="1876" w:type="dxa"/>
            <w:shd w:val="clear" w:color="auto" w:fill="auto"/>
          </w:tcPr>
          <w:p w:rsidR="00D75A41" w:rsidRDefault="00D75A41" w:rsidP="00454769">
            <w:r>
              <w:t>Zakres wymagań</w:t>
            </w:r>
          </w:p>
        </w:tc>
        <w:tc>
          <w:tcPr>
            <w:tcW w:w="4798" w:type="dxa"/>
            <w:shd w:val="clear" w:color="auto" w:fill="auto"/>
          </w:tcPr>
          <w:p w:rsidR="00D75A41" w:rsidRDefault="00D75A41" w:rsidP="00454769">
            <w:r>
              <w:t>Wymagania minimalne</w:t>
            </w:r>
          </w:p>
        </w:tc>
        <w:tc>
          <w:tcPr>
            <w:tcW w:w="3350" w:type="dxa"/>
          </w:tcPr>
          <w:p w:rsidR="00D75A41" w:rsidRDefault="00D75A41" w:rsidP="00454769">
            <w:r>
              <w:t>Tak/ Nie*</w:t>
            </w:r>
          </w:p>
        </w:tc>
      </w:tr>
      <w:tr w:rsidR="00D75A41" w:rsidTr="00454769">
        <w:trPr>
          <w:trHeight w:val="1017"/>
        </w:trPr>
        <w:tc>
          <w:tcPr>
            <w:tcW w:w="540" w:type="dxa"/>
            <w:vMerge w:val="restart"/>
            <w:shd w:val="clear" w:color="auto" w:fill="auto"/>
          </w:tcPr>
          <w:p w:rsidR="00D75A41" w:rsidRDefault="00D75A41" w:rsidP="00454769">
            <w:r>
              <w:t>1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D75A41" w:rsidRDefault="00D75A41" w:rsidP="00454769">
            <w:r>
              <w:t>Podstawowe wymagania techniczne i technologiczne dla rozwiązania</w:t>
            </w:r>
          </w:p>
        </w:tc>
        <w:tc>
          <w:tcPr>
            <w:tcW w:w="4798" w:type="dxa"/>
            <w:shd w:val="clear" w:color="auto" w:fill="auto"/>
          </w:tcPr>
          <w:p w:rsidR="00D75A41" w:rsidRDefault="00D75A41" w:rsidP="00454769">
            <w:r>
              <w:t>1. System</w:t>
            </w:r>
            <w:r w:rsidRPr="00AC2863">
              <w:t xml:space="preserve"> musi działać w architekturze serwer-klient, gdzie komunikacja serwera zarządzającego z klientem odbywa się przy pomocy agenta.</w:t>
            </w:r>
          </w:p>
        </w:tc>
        <w:tc>
          <w:tcPr>
            <w:tcW w:w="3350" w:type="dxa"/>
          </w:tcPr>
          <w:p w:rsidR="00D75A41" w:rsidRDefault="00D75A41" w:rsidP="00454769">
            <w:r w:rsidRPr="001A69E9">
              <w:t>Tak/ Nie</w:t>
            </w:r>
          </w:p>
        </w:tc>
      </w:tr>
      <w:tr w:rsidR="00D75A41" w:rsidTr="00454769">
        <w:trPr>
          <w:trHeight w:val="1130"/>
        </w:trPr>
        <w:tc>
          <w:tcPr>
            <w:tcW w:w="540" w:type="dxa"/>
            <w:vMerge/>
            <w:shd w:val="clear" w:color="auto" w:fill="auto"/>
          </w:tcPr>
          <w:p w:rsidR="00D75A41" w:rsidRDefault="00D75A41" w:rsidP="00454769"/>
        </w:tc>
        <w:tc>
          <w:tcPr>
            <w:tcW w:w="1876" w:type="dxa"/>
            <w:vMerge/>
            <w:shd w:val="clear" w:color="auto" w:fill="auto"/>
          </w:tcPr>
          <w:p w:rsidR="00D75A41" w:rsidRDefault="00D75A41" w:rsidP="00454769"/>
        </w:tc>
        <w:tc>
          <w:tcPr>
            <w:tcW w:w="4798" w:type="dxa"/>
            <w:shd w:val="clear" w:color="auto" w:fill="auto"/>
          </w:tcPr>
          <w:p w:rsidR="00D75A41" w:rsidRDefault="00D75A41" w:rsidP="00454769">
            <w:r>
              <w:t xml:space="preserve">2. </w:t>
            </w:r>
            <w:r w:rsidRPr="00412147">
              <w:t xml:space="preserve">Komponenty oprogramowania instalowane na stacjach użytkowników muszą być </w:t>
            </w:r>
            <w:r>
              <w:t xml:space="preserve">zgodne z systemem operacyjnym </w:t>
            </w:r>
            <w:r w:rsidRPr="00412147">
              <w:t>Windows 10</w:t>
            </w:r>
            <w:r>
              <w:t xml:space="preserve"> i zapewniać w</w:t>
            </w:r>
            <w:r w:rsidRPr="00E56CCF">
              <w:t>sparcie dla 32 i 64-bitowej wersji systemu Windows.</w:t>
            </w:r>
          </w:p>
          <w:p w:rsidR="00D75A41" w:rsidRDefault="00D75A41" w:rsidP="00454769"/>
        </w:tc>
        <w:tc>
          <w:tcPr>
            <w:tcW w:w="3350" w:type="dxa"/>
          </w:tcPr>
          <w:p w:rsidR="00D75A41" w:rsidRDefault="00D75A41" w:rsidP="00454769">
            <w:r w:rsidRPr="001A69E9">
              <w:t>Tak/ Nie</w:t>
            </w:r>
          </w:p>
        </w:tc>
      </w:tr>
      <w:tr w:rsidR="00D75A41" w:rsidTr="00454769">
        <w:trPr>
          <w:trHeight w:val="771"/>
        </w:trPr>
        <w:tc>
          <w:tcPr>
            <w:tcW w:w="540" w:type="dxa"/>
            <w:vMerge/>
            <w:shd w:val="clear" w:color="auto" w:fill="auto"/>
          </w:tcPr>
          <w:p w:rsidR="00D75A41" w:rsidRDefault="00D75A41" w:rsidP="00454769"/>
        </w:tc>
        <w:tc>
          <w:tcPr>
            <w:tcW w:w="1876" w:type="dxa"/>
            <w:vMerge/>
            <w:shd w:val="clear" w:color="auto" w:fill="auto"/>
          </w:tcPr>
          <w:p w:rsidR="00D75A41" w:rsidRDefault="00D75A41" w:rsidP="00454769"/>
        </w:tc>
        <w:tc>
          <w:tcPr>
            <w:tcW w:w="4798" w:type="dxa"/>
            <w:shd w:val="clear" w:color="auto" w:fill="auto"/>
          </w:tcPr>
          <w:p w:rsidR="00D75A41" w:rsidRDefault="00D75A41" w:rsidP="00454769">
            <w:r>
              <w:t xml:space="preserve">3. </w:t>
            </w:r>
            <w:r w:rsidRPr="00412147">
              <w:t>Serwer administracyjny musi oferować możliwość instalac</w:t>
            </w:r>
            <w:r>
              <w:t>ji na systemach Windows Server</w:t>
            </w:r>
            <w:r w:rsidRPr="00412147">
              <w:t>, 2016, 2019.</w:t>
            </w:r>
          </w:p>
          <w:p w:rsidR="00D75A41" w:rsidRDefault="00D75A41" w:rsidP="00454769"/>
        </w:tc>
        <w:tc>
          <w:tcPr>
            <w:tcW w:w="3350" w:type="dxa"/>
          </w:tcPr>
          <w:p w:rsidR="00D75A41" w:rsidRDefault="00D75A41" w:rsidP="00454769">
            <w:r w:rsidRPr="001A69E9">
              <w:t>Tak/ Nie</w:t>
            </w:r>
          </w:p>
        </w:tc>
      </w:tr>
      <w:tr w:rsidR="00D75A41" w:rsidTr="00454769">
        <w:trPr>
          <w:trHeight w:val="747"/>
        </w:trPr>
        <w:tc>
          <w:tcPr>
            <w:tcW w:w="540" w:type="dxa"/>
            <w:vMerge/>
            <w:shd w:val="clear" w:color="auto" w:fill="auto"/>
          </w:tcPr>
          <w:p w:rsidR="00D75A41" w:rsidRDefault="00D75A41" w:rsidP="00454769"/>
        </w:tc>
        <w:tc>
          <w:tcPr>
            <w:tcW w:w="1876" w:type="dxa"/>
            <w:vMerge/>
            <w:shd w:val="clear" w:color="auto" w:fill="auto"/>
          </w:tcPr>
          <w:p w:rsidR="00D75A41" w:rsidRDefault="00D75A41" w:rsidP="00454769"/>
        </w:tc>
        <w:tc>
          <w:tcPr>
            <w:tcW w:w="4798" w:type="dxa"/>
            <w:shd w:val="clear" w:color="auto" w:fill="auto"/>
          </w:tcPr>
          <w:p w:rsidR="00D75A41" w:rsidRDefault="00D75A41" w:rsidP="00454769">
            <w:r>
              <w:t xml:space="preserve">4. </w:t>
            </w:r>
            <w:r w:rsidRPr="00E56CCF">
              <w:t>Administrator musi posiadać możliwość synchronizacji użytkowników oraz stacji roboczych z usługą Active Directory.</w:t>
            </w:r>
          </w:p>
          <w:p w:rsidR="00D75A41" w:rsidRDefault="00D75A41" w:rsidP="00454769"/>
        </w:tc>
        <w:tc>
          <w:tcPr>
            <w:tcW w:w="3350" w:type="dxa"/>
          </w:tcPr>
          <w:p w:rsidR="00D75A41" w:rsidRDefault="00D75A41" w:rsidP="00454769">
            <w:r w:rsidRPr="001A69E9">
              <w:t>Tak/ Nie</w:t>
            </w:r>
          </w:p>
        </w:tc>
      </w:tr>
      <w:tr w:rsidR="00D75A41" w:rsidTr="00454769">
        <w:trPr>
          <w:trHeight w:val="737"/>
        </w:trPr>
        <w:tc>
          <w:tcPr>
            <w:tcW w:w="540" w:type="dxa"/>
            <w:vMerge/>
            <w:shd w:val="clear" w:color="auto" w:fill="auto"/>
          </w:tcPr>
          <w:p w:rsidR="00D75A41" w:rsidRDefault="00D75A41" w:rsidP="00454769"/>
        </w:tc>
        <w:tc>
          <w:tcPr>
            <w:tcW w:w="1876" w:type="dxa"/>
            <w:vMerge/>
            <w:shd w:val="clear" w:color="auto" w:fill="auto"/>
          </w:tcPr>
          <w:p w:rsidR="00D75A41" w:rsidRDefault="00D75A41" w:rsidP="00454769"/>
        </w:tc>
        <w:tc>
          <w:tcPr>
            <w:tcW w:w="4798" w:type="dxa"/>
            <w:shd w:val="clear" w:color="auto" w:fill="auto"/>
          </w:tcPr>
          <w:p w:rsidR="00D75A41" w:rsidRPr="00F132A1" w:rsidRDefault="00D75A41" w:rsidP="00454769">
            <w:pPr>
              <w:rPr>
                <w:rFonts w:ascii="Calibri" w:hAnsi="Calibri" w:cs="Calibri"/>
                <w:color w:val="000000"/>
              </w:rPr>
            </w:pPr>
            <w:r w:rsidRPr="00F132A1">
              <w:rPr>
                <w:rFonts w:ascii="Calibri" w:hAnsi="Calibri" w:cs="Calibri"/>
                <w:color w:val="000000"/>
              </w:rPr>
              <w:t>5. System musi zapewniać ochronę urządzenia końcowego bez względu na to, czy komputer jest podłączony do sieci czy nie.</w:t>
            </w:r>
          </w:p>
          <w:p w:rsidR="00D75A41" w:rsidRDefault="00D75A41" w:rsidP="00454769"/>
        </w:tc>
        <w:tc>
          <w:tcPr>
            <w:tcW w:w="3350" w:type="dxa"/>
          </w:tcPr>
          <w:p w:rsidR="00D75A41" w:rsidRDefault="00D75A41" w:rsidP="00454769">
            <w:r w:rsidRPr="001A69E9">
              <w:t>Tak/ Nie</w:t>
            </w:r>
          </w:p>
        </w:tc>
      </w:tr>
      <w:tr w:rsidR="00D75A41" w:rsidTr="00454769">
        <w:trPr>
          <w:trHeight w:val="700"/>
        </w:trPr>
        <w:tc>
          <w:tcPr>
            <w:tcW w:w="540" w:type="dxa"/>
            <w:vMerge/>
            <w:shd w:val="clear" w:color="auto" w:fill="auto"/>
          </w:tcPr>
          <w:p w:rsidR="00D75A41" w:rsidRDefault="00D75A41" w:rsidP="00454769"/>
        </w:tc>
        <w:tc>
          <w:tcPr>
            <w:tcW w:w="1876" w:type="dxa"/>
            <w:vMerge/>
            <w:shd w:val="clear" w:color="auto" w:fill="auto"/>
          </w:tcPr>
          <w:p w:rsidR="00D75A41" w:rsidRDefault="00D75A41" w:rsidP="00454769"/>
        </w:tc>
        <w:tc>
          <w:tcPr>
            <w:tcW w:w="4798" w:type="dxa"/>
            <w:shd w:val="clear" w:color="auto" w:fill="auto"/>
          </w:tcPr>
          <w:p w:rsidR="00D75A41" w:rsidRPr="00DF6D00" w:rsidRDefault="00D75A41" w:rsidP="00454769">
            <w:pPr>
              <w:rPr>
                <w:color w:val="000000"/>
              </w:rPr>
            </w:pPr>
            <w:r w:rsidRPr="00DF6D00">
              <w:rPr>
                <w:color w:val="000000"/>
              </w:rPr>
              <w:t>6. System musi umożliwiać zarządzanie za pośrednictwem konsoli webowej</w:t>
            </w:r>
          </w:p>
        </w:tc>
        <w:tc>
          <w:tcPr>
            <w:tcW w:w="3350" w:type="dxa"/>
          </w:tcPr>
          <w:p w:rsidR="00D75A41" w:rsidRDefault="00D75A41" w:rsidP="00454769">
            <w:r w:rsidRPr="001A69E9">
              <w:t>Tak/ Nie</w:t>
            </w:r>
          </w:p>
        </w:tc>
      </w:tr>
      <w:tr w:rsidR="00D75A41" w:rsidTr="00454769">
        <w:trPr>
          <w:trHeight w:val="1290"/>
        </w:trPr>
        <w:tc>
          <w:tcPr>
            <w:tcW w:w="540" w:type="dxa"/>
            <w:vMerge/>
            <w:shd w:val="clear" w:color="auto" w:fill="auto"/>
          </w:tcPr>
          <w:p w:rsidR="00D75A41" w:rsidRDefault="00D75A41" w:rsidP="00454769"/>
        </w:tc>
        <w:tc>
          <w:tcPr>
            <w:tcW w:w="1876" w:type="dxa"/>
            <w:vMerge/>
            <w:shd w:val="clear" w:color="auto" w:fill="auto"/>
          </w:tcPr>
          <w:p w:rsidR="00D75A41" w:rsidRDefault="00D75A41" w:rsidP="00454769"/>
        </w:tc>
        <w:tc>
          <w:tcPr>
            <w:tcW w:w="4798" w:type="dxa"/>
            <w:shd w:val="clear" w:color="auto" w:fill="auto"/>
          </w:tcPr>
          <w:p w:rsidR="00D75A41" w:rsidRPr="00DF6D00" w:rsidRDefault="00D75A41" w:rsidP="00454769">
            <w:pPr>
              <w:rPr>
                <w:color w:val="000000"/>
              </w:rPr>
            </w:pPr>
            <w:r w:rsidRPr="00DF6D00">
              <w:rPr>
                <w:color w:val="000000"/>
              </w:rPr>
              <w:t>7. Konsola zarządzająca musi umożliwiać pobranie pliku instalacyjnego agenta, a serwer administracyjny musi umożliwiać wykonanie instalacji/dezinstalacji zdalnej klienta na stacjach roboczych.  Agent musi być zabezpieczony przed wyłączeniem i restartem przez użytkownika.</w:t>
            </w:r>
          </w:p>
          <w:p w:rsidR="00D75A41" w:rsidRPr="00DF6D00" w:rsidRDefault="00D75A41" w:rsidP="00454769"/>
        </w:tc>
        <w:tc>
          <w:tcPr>
            <w:tcW w:w="3350" w:type="dxa"/>
          </w:tcPr>
          <w:p w:rsidR="00D75A41" w:rsidRDefault="00D75A41" w:rsidP="00454769">
            <w:r w:rsidRPr="001A69E9">
              <w:t>Tak/ Nie</w:t>
            </w:r>
          </w:p>
        </w:tc>
      </w:tr>
      <w:tr w:rsidR="00D75A41" w:rsidTr="00454769">
        <w:trPr>
          <w:trHeight w:val="1290"/>
        </w:trPr>
        <w:tc>
          <w:tcPr>
            <w:tcW w:w="540" w:type="dxa"/>
            <w:vMerge/>
            <w:shd w:val="clear" w:color="auto" w:fill="auto"/>
          </w:tcPr>
          <w:p w:rsidR="00D75A41" w:rsidRDefault="00D75A41" w:rsidP="00454769"/>
        </w:tc>
        <w:tc>
          <w:tcPr>
            <w:tcW w:w="1876" w:type="dxa"/>
            <w:vMerge/>
            <w:shd w:val="clear" w:color="auto" w:fill="auto"/>
          </w:tcPr>
          <w:p w:rsidR="00D75A41" w:rsidRDefault="00D75A41" w:rsidP="00454769"/>
        </w:tc>
        <w:tc>
          <w:tcPr>
            <w:tcW w:w="4798" w:type="dxa"/>
            <w:shd w:val="clear" w:color="auto" w:fill="auto"/>
          </w:tcPr>
          <w:p w:rsidR="00D75A41" w:rsidRPr="00F132A1" w:rsidRDefault="00D75A41" w:rsidP="00454769">
            <w:pPr>
              <w:rPr>
                <w:rFonts w:ascii="Calibri" w:hAnsi="Calibri" w:cs="Calibri"/>
                <w:color w:val="000000"/>
              </w:rPr>
            </w:pPr>
            <w:r>
              <w:t xml:space="preserve">8. Rozwiązanie musi reagować na próby wysyłania poufnych danych z i na urządzenia końcowe,  musi zapewniać ochronę nawet, gdy urządzenie nie jest podłączone do sieci korporacyjnej. Rozwiązanie musi monitorować co najmniej wysyłane wiadomości email, HTTP/HTTPS, FTP, kopiowanie danych z komputera na udział sieciowy, kopiowanie danych z udziału sieciowego do komputera przez Windows Explorer, SFTP,  SSH, Bluetooth, Skype, </w:t>
            </w:r>
            <w:proofErr w:type="spellStart"/>
            <w:r>
              <w:t>WebEx</w:t>
            </w:r>
            <w:proofErr w:type="spellEnd"/>
            <w:r>
              <w:t xml:space="preserve">, </w:t>
            </w:r>
            <w:proofErr w:type="spellStart"/>
            <w:r>
              <w:t>LiveMeeting</w:t>
            </w:r>
            <w:proofErr w:type="spellEnd"/>
            <w:r>
              <w:t xml:space="preserve"> i inne. Musi blokować użycie i wysyłkę poufnych danych prze dowolną aplikację. Musi monitorować i blokować kopiowanie danych na przenośne urządzenia (USB, CD/DVD, SD/CF, </w:t>
            </w:r>
            <w:proofErr w:type="spellStart"/>
            <w:r>
              <w:t>eSATA</w:t>
            </w:r>
            <w:proofErr w:type="spellEnd"/>
            <w:r>
              <w:t xml:space="preserve"> </w:t>
            </w:r>
            <w:proofErr w:type="spellStart"/>
            <w:r>
              <w:t>itp</w:t>
            </w:r>
            <w:proofErr w:type="spellEnd"/>
            <w:r>
              <w:t xml:space="preserve">) pozwalając jednocześnie na </w:t>
            </w:r>
            <w:r>
              <w:lastRenderedPageBreak/>
              <w:t>kopiowanie informacji na zaakceptowane urządzenia przenośne. Rozwiązanie musi monitorować i blokować próby drukowania bądź faksowania zabezpieczonych danych.</w:t>
            </w:r>
          </w:p>
          <w:p w:rsidR="00D75A41" w:rsidRDefault="00D75A41" w:rsidP="00454769"/>
        </w:tc>
        <w:tc>
          <w:tcPr>
            <w:tcW w:w="3350" w:type="dxa"/>
          </w:tcPr>
          <w:p w:rsidR="00D75A41" w:rsidRDefault="00D75A41" w:rsidP="00454769">
            <w:r w:rsidRPr="001A69E9">
              <w:lastRenderedPageBreak/>
              <w:t>Tak/ Nie</w:t>
            </w:r>
          </w:p>
        </w:tc>
      </w:tr>
      <w:tr w:rsidR="00D75A41" w:rsidTr="00454769">
        <w:trPr>
          <w:trHeight w:val="1290"/>
        </w:trPr>
        <w:tc>
          <w:tcPr>
            <w:tcW w:w="540" w:type="dxa"/>
            <w:vMerge/>
            <w:shd w:val="clear" w:color="auto" w:fill="auto"/>
          </w:tcPr>
          <w:p w:rsidR="00D75A41" w:rsidRDefault="00D75A41" w:rsidP="00454769"/>
        </w:tc>
        <w:tc>
          <w:tcPr>
            <w:tcW w:w="1876" w:type="dxa"/>
            <w:vMerge/>
            <w:shd w:val="clear" w:color="auto" w:fill="auto"/>
          </w:tcPr>
          <w:p w:rsidR="00D75A41" w:rsidRDefault="00D75A41" w:rsidP="00454769"/>
        </w:tc>
        <w:tc>
          <w:tcPr>
            <w:tcW w:w="4798" w:type="dxa"/>
            <w:shd w:val="clear" w:color="auto" w:fill="auto"/>
          </w:tcPr>
          <w:p w:rsidR="00D75A41" w:rsidRDefault="00D75A41" w:rsidP="00454769">
            <w:pPr>
              <w:spacing w:before="240"/>
            </w:pPr>
            <w:r>
              <w:t xml:space="preserve">9. </w:t>
            </w:r>
            <w:r w:rsidRPr="006A38DC">
              <w:t xml:space="preserve">Administrator musi mieć możliwość przypisywania jak i odbierania uprawnień do wybranych modułów programu </w:t>
            </w:r>
            <w:r>
              <w:t>, a rozwiązanie musi pozwalać na stosowanie różnych polityk dla różnych urządzeń końcowych i użytkowników. Rozwiązanie musi rozróżniać polityki dla dwóch różnych użytkowników zalogowanych na tym samym komputerze.</w:t>
            </w:r>
          </w:p>
        </w:tc>
        <w:tc>
          <w:tcPr>
            <w:tcW w:w="3350" w:type="dxa"/>
          </w:tcPr>
          <w:p w:rsidR="00D75A41" w:rsidRDefault="00D75A41" w:rsidP="00454769">
            <w:r w:rsidRPr="001A69E9">
              <w:t>Tak/ Nie</w:t>
            </w:r>
          </w:p>
        </w:tc>
      </w:tr>
      <w:tr w:rsidR="00D75A41" w:rsidTr="00454769">
        <w:trPr>
          <w:trHeight w:val="1290"/>
        </w:trPr>
        <w:tc>
          <w:tcPr>
            <w:tcW w:w="540" w:type="dxa"/>
            <w:vMerge/>
            <w:shd w:val="clear" w:color="auto" w:fill="auto"/>
          </w:tcPr>
          <w:p w:rsidR="00D75A41" w:rsidRDefault="00D75A41" w:rsidP="00454769"/>
        </w:tc>
        <w:tc>
          <w:tcPr>
            <w:tcW w:w="1876" w:type="dxa"/>
            <w:vMerge/>
            <w:shd w:val="clear" w:color="auto" w:fill="auto"/>
          </w:tcPr>
          <w:p w:rsidR="00D75A41" w:rsidRDefault="00D75A41" w:rsidP="00454769"/>
        </w:tc>
        <w:tc>
          <w:tcPr>
            <w:tcW w:w="4798" w:type="dxa"/>
            <w:shd w:val="clear" w:color="auto" w:fill="auto"/>
          </w:tcPr>
          <w:p w:rsidR="00D75A41" w:rsidRDefault="00D75A41" w:rsidP="00454769">
            <w:pPr>
              <w:spacing w:before="240"/>
            </w:pPr>
            <w:r>
              <w:t xml:space="preserve">10. Rozwiązanie musi umożliwiać </w:t>
            </w:r>
            <w:proofErr w:type="spellStart"/>
            <w:r>
              <w:t>tagowanie</w:t>
            </w:r>
            <w:proofErr w:type="spellEnd"/>
            <w:r>
              <w:t xml:space="preserve"> plików na poziomie systemu plików lub na poziomie metadanych pliku - zarówno plików, które już znajdują się na stacjach roboczych </w:t>
            </w:r>
            <w:r>
              <w:br/>
              <w:t xml:space="preserve">i zasobach sieciowych, jak i nowych plików, które powstaną na bazie istniejących plików </w:t>
            </w:r>
            <w:r>
              <w:br/>
              <w:t xml:space="preserve">z </w:t>
            </w:r>
            <w:proofErr w:type="spellStart"/>
            <w:r>
              <w:t>tagami</w:t>
            </w:r>
            <w:proofErr w:type="spellEnd"/>
            <w:r>
              <w:t>.</w:t>
            </w:r>
          </w:p>
        </w:tc>
        <w:tc>
          <w:tcPr>
            <w:tcW w:w="3350" w:type="dxa"/>
          </w:tcPr>
          <w:p w:rsidR="00D75A41" w:rsidRDefault="00D75A41" w:rsidP="00454769">
            <w:r w:rsidRPr="001A69E9">
              <w:t>Tak/ Nie</w:t>
            </w:r>
          </w:p>
        </w:tc>
      </w:tr>
      <w:tr w:rsidR="00D75A41" w:rsidTr="00454769">
        <w:trPr>
          <w:trHeight w:val="1290"/>
        </w:trPr>
        <w:tc>
          <w:tcPr>
            <w:tcW w:w="540" w:type="dxa"/>
            <w:vMerge/>
            <w:shd w:val="clear" w:color="auto" w:fill="auto"/>
          </w:tcPr>
          <w:p w:rsidR="00D75A41" w:rsidRDefault="00D75A41" w:rsidP="00454769"/>
        </w:tc>
        <w:tc>
          <w:tcPr>
            <w:tcW w:w="1876" w:type="dxa"/>
            <w:vMerge/>
            <w:shd w:val="clear" w:color="auto" w:fill="auto"/>
          </w:tcPr>
          <w:p w:rsidR="00D75A41" w:rsidRDefault="00D75A41" w:rsidP="00454769"/>
        </w:tc>
        <w:tc>
          <w:tcPr>
            <w:tcW w:w="4798" w:type="dxa"/>
            <w:shd w:val="clear" w:color="auto" w:fill="auto"/>
          </w:tcPr>
          <w:p w:rsidR="00D75A41" w:rsidRDefault="00D75A41" w:rsidP="00454769">
            <w:pPr>
              <w:spacing w:before="240"/>
            </w:pPr>
            <w:r>
              <w:t xml:space="preserve">11. </w:t>
            </w:r>
            <w:r w:rsidRPr="007B029C">
              <w:t xml:space="preserve">System musi posiadać możliwość zaszyfrowania całej powierzchni dysku </w:t>
            </w:r>
            <w:r>
              <w:br/>
            </w:r>
            <w:r w:rsidRPr="007B029C">
              <w:t xml:space="preserve">i dysków zewnętrznych. Musi posiadać możliwość wyświetlenia i eksportu klucza odzyskiwania do zaszyfrowanych dysków oraz dysków wymiennych. Dla zaszyfrowanych dysków zewnętrznych czy pamięci typu pendrive, musi być możliwość uruchomienia </w:t>
            </w:r>
            <w:r>
              <w:br/>
            </w:r>
            <w:r w:rsidRPr="007B029C">
              <w:t>i dostępu do danych poza strukturą Zamawiającego, np. poprzez podanie hasła.</w:t>
            </w:r>
          </w:p>
        </w:tc>
        <w:tc>
          <w:tcPr>
            <w:tcW w:w="3350" w:type="dxa"/>
          </w:tcPr>
          <w:p w:rsidR="00D75A41" w:rsidRDefault="00D75A41" w:rsidP="00454769">
            <w:r w:rsidRPr="001A69E9">
              <w:t>Tak/ Nie</w:t>
            </w:r>
          </w:p>
        </w:tc>
      </w:tr>
      <w:tr w:rsidR="00D75A41" w:rsidTr="00454769">
        <w:trPr>
          <w:trHeight w:val="1290"/>
        </w:trPr>
        <w:tc>
          <w:tcPr>
            <w:tcW w:w="540" w:type="dxa"/>
            <w:vMerge/>
            <w:shd w:val="clear" w:color="auto" w:fill="auto"/>
          </w:tcPr>
          <w:p w:rsidR="00D75A41" w:rsidRDefault="00D75A41" w:rsidP="00454769"/>
        </w:tc>
        <w:tc>
          <w:tcPr>
            <w:tcW w:w="1876" w:type="dxa"/>
            <w:vMerge/>
            <w:shd w:val="clear" w:color="auto" w:fill="auto"/>
          </w:tcPr>
          <w:p w:rsidR="00D75A41" w:rsidRDefault="00D75A41" w:rsidP="00454769"/>
        </w:tc>
        <w:tc>
          <w:tcPr>
            <w:tcW w:w="4798" w:type="dxa"/>
            <w:shd w:val="clear" w:color="auto" w:fill="auto"/>
          </w:tcPr>
          <w:p w:rsidR="00D75A41" w:rsidRDefault="00D75A41" w:rsidP="00454769">
            <w:pPr>
              <w:spacing w:before="240"/>
            </w:pPr>
            <w:r>
              <w:t xml:space="preserve">12. </w:t>
            </w:r>
            <w:r w:rsidRPr="00235EC8">
              <w:t>Rozwiązanie musi mieć możliwość ustawień powiadomień do użytkowania końcowego, w przypadku złamania reguł ustawionych w modułach związanymi z ustawieniami DLP. Jednocześnie musi istnieć możliwość wycofania funkcji blokującej przez administratora lub osobę wyznaczoną.</w:t>
            </w:r>
          </w:p>
        </w:tc>
        <w:tc>
          <w:tcPr>
            <w:tcW w:w="3350" w:type="dxa"/>
          </w:tcPr>
          <w:p w:rsidR="00D75A41" w:rsidRDefault="00D75A41" w:rsidP="00454769">
            <w:r w:rsidRPr="001A69E9">
              <w:t>Tak/ Nie</w:t>
            </w:r>
          </w:p>
        </w:tc>
      </w:tr>
      <w:tr w:rsidR="00D75A41" w:rsidTr="00454769">
        <w:trPr>
          <w:trHeight w:val="1290"/>
        </w:trPr>
        <w:tc>
          <w:tcPr>
            <w:tcW w:w="540" w:type="dxa"/>
            <w:vMerge/>
            <w:shd w:val="clear" w:color="auto" w:fill="auto"/>
          </w:tcPr>
          <w:p w:rsidR="00D75A41" w:rsidRDefault="00D75A41" w:rsidP="00454769"/>
        </w:tc>
        <w:tc>
          <w:tcPr>
            <w:tcW w:w="1876" w:type="dxa"/>
            <w:vMerge/>
            <w:shd w:val="clear" w:color="auto" w:fill="auto"/>
          </w:tcPr>
          <w:p w:rsidR="00D75A41" w:rsidRDefault="00D75A41" w:rsidP="00454769"/>
        </w:tc>
        <w:tc>
          <w:tcPr>
            <w:tcW w:w="4798" w:type="dxa"/>
            <w:shd w:val="clear" w:color="auto" w:fill="auto"/>
          </w:tcPr>
          <w:p w:rsidR="00D75A41" w:rsidRDefault="00D75A41" w:rsidP="00454769">
            <w:r>
              <w:t>13. System</w:t>
            </w:r>
            <w:r w:rsidRPr="00F405DF">
              <w:t xml:space="preserve"> musi posiadać możliwość konfiguracji raportów w oparciu o uruchomione aplikacje, podłączane urządzenia, odwiedzane strony internetowe, drukowane dokumenty, ruch sieciowy, wysyłane wiadomości e-mail oraz wykonywane czynności na plikach.</w:t>
            </w:r>
          </w:p>
        </w:tc>
        <w:tc>
          <w:tcPr>
            <w:tcW w:w="3350" w:type="dxa"/>
          </w:tcPr>
          <w:p w:rsidR="00D75A41" w:rsidRDefault="00D75A41" w:rsidP="00454769">
            <w:r w:rsidRPr="001A69E9">
              <w:t>Tak/ Nie</w:t>
            </w:r>
          </w:p>
        </w:tc>
      </w:tr>
      <w:tr w:rsidR="00D75A41" w:rsidTr="00454769">
        <w:trPr>
          <w:trHeight w:val="629"/>
        </w:trPr>
        <w:tc>
          <w:tcPr>
            <w:tcW w:w="540" w:type="dxa"/>
            <w:shd w:val="clear" w:color="auto" w:fill="auto"/>
          </w:tcPr>
          <w:p w:rsidR="00D75A41" w:rsidRDefault="00D75A41" w:rsidP="00454769"/>
        </w:tc>
        <w:tc>
          <w:tcPr>
            <w:tcW w:w="1876" w:type="dxa"/>
            <w:shd w:val="clear" w:color="auto" w:fill="auto"/>
          </w:tcPr>
          <w:p w:rsidR="00D75A41" w:rsidRDefault="00D75A41" w:rsidP="00454769"/>
        </w:tc>
        <w:tc>
          <w:tcPr>
            <w:tcW w:w="4798" w:type="dxa"/>
            <w:shd w:val="clear" w:color="auto" w:fill="auto"/>
          </w:tcPr>
          <w:p w:rsidR="00D75A41" w:rsidRDefault="00D75A41" w:rsidP="00454769">
            <w:r>
              <w:t xml:space="preserve">14. Dostarczony system musi umożliwić objęcie ochroną min. 300 urządzeń (lub 250 użytkowników – w zależności od zasad licencjonowania). Dostarczona licencja musi być bezterminowa. </w:t>
            </w:r>
          </w:p>
        </w:tc>
        <w:tc>
          <w:tcPr>
            <w:tcW w:w="3350" w:type="dxa"/>
          </w:tcPr>
          <w:p w:rsidR="00D75A41" w:rsidRDefault="00D75A41" w:rsidP="00454769">
            <w:r w:rsidRPr="001A69E9">
              <w:t>Tak/ Nie</w:t>
            </w:r>
          </w:p>
        </w:tc>
      </w:tr>
      <w:tr w:rsidR="00D75A41" w:rsidTr="00454769">
        <w:tc>
          <w:tcPr>
            <w:tcW w:w="540" w:type="dxa"/>
            <w:shd w:val="clear" w:color="auto" w:fill="auto"/>
          </w:tcPr>
          <w:p w:rsidR="00D75A41" w:rsidRDefault="00D75A41" w:rsidP="00454769"/>
        </w:tc>
        <w:tc>
          <w:tcPr>
            <w:tcW w:w="1876" w:type="dxa"/>
            <w:shd w:val="clear" w:color="auto" w:fill="auto"/>
          </w:tcPr>
          <w:p w:rsidR="00D75A41" w:rsidRDefault="00D75A41" w:rsidP="00454769">
            <w:r>
              <w:t>Dodatkowe wymagania</w:t>
            </w:r>
          </w:p>
        </w:tc>
        <w:tc>
          <w:tcPr>
            <w:tcW w:w="4798" w:type="dxa"/>
            <w:shd w:val="clear" w:color="auto" w:fill="auto"/>
          </w:tcPr>
          <w:p w:rsidR="00D75A41" w:rsidRPr="00F132A1" w:rsidRDefault="00D75A41" w:rsidP="00454769">
            <w:pPr>
              <w:rPr>
                <w:rFonts w:ascii="Calibri" w:hAnsi="Calibri" w:cs="Calibri"/>
                <w:color w:val="000000"/>
              </w:rPr>
            </w:pPr>
            <w:r>
              <w:t xml:space="preserve">Wymaganie dodatkowe (dodatkowo punktowane) - </w:t>
            </w:r>
            <w:r w:rsidRPr="00F132A1">
              <w:rPr>
                <w:rFonts w:ascii="Calibri" w:hAnsi="Calibri" w:cs="Calibri"/>
                <w:color w:val="000000"/>
              </w:rPr>
              <w:t xml:space="preserve"> </w:t>
            </w:r>
          </w:p>
          <w:p w:rsidR="00D75A41" w:rsidRPr="0022214B" w:rsidRDefault="00D75A41" w:rsidP="00454769">
            <w:pPr>
              <w:rPr>
                <w:color w:val="000000"/>
              </w:rPr>
            </w:pPr>
            <w:r w:rsidRPr="0022214B">
              <w:rPr>
                <w:color w:val="000000"/>
              </w:rPr>
              <w:t xml:space="preserve">Konsola administracyjna oraz komunikaty klienta w języku polskim.  </w:t>
            </w:r>
          </w:p>
        </w:tc>
        <w:tc>
          <w:tcPr>
            <w:tcW w:w="3350" w:type="dxa"/>
          </w:tcPr>
          <w:p w:rsidR="00D75A41" w:rsidRDefault="00D75A41" w:rsidP="00454769">
            <w:r w:rsidRPr="0022214B">
              <w:t>Tak/ Nie</w:t>
            </w:r>
          </w:p>
        </w:tc>
      </w:tr>
    </w:tbl>
    <w:p w:rsidR="00D75A41" w:rsidRPr="00D91FC7" w:rsidRDefault="00D75A41" w:rsidP="00D75A41">
      <w:pPr>
        <w:pStyle w:val="Akapitzlist"/>
        <w:ind w:left="567" w:right="564"/>
        <w:jc w:val="both"/>
        <w:rPr>
          <w:rFonts w:cs="Calibri"/>
          <w:sz w:val="24"/>
          <w:szCs w:val="24"/>
        </w:rPr>
      </w:pPr>
      <w:r w:rsidRPr="00C54CC5">
        <w:rPr>
          <w:rFonts w:cs="Calibri"/>
          <w:sz w:val="24"/>
          <w:szCs w:val="24"/>
        </w:rPr>
        <w:t>*</w:t>
      </w:r>
      <w:r>
        <w:rPr>
          <w:rFonts w:cs="Calibri"/>
          <w:sz w:val="24"/>
          <w:szCs w:val="24"/>
        </w:rPr>
        <w:t xml:space="preserve"> </w:t>
      </w:r>
      <w:r w:rsidRPr="009A4AB8">
        <w:rPr>
          <w:rFonts w:cs="Calibri"/>
          <w:sz w:val="18"/>
          <w:szCs w:val="18"/>
        </w:rPr>
        <w:t>Niepotrzebne skreślić</w:t>
      </w:r>
    </w:p>
    <w:p w:rsidR="00D75A41" w:rsidRDefault="00D75A41" w:rsidP="00D75A41"/>
    <w:p w:rsidR="0041573E" w:rsidRDefault="0041573E"/>
    <w:sectPr w:rsidR="0041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5"/>
    <w:rsid w:val="0041573E"/>
    <w:rsid w:val="00A46811"/>
    <w:rsid w:val="00D75A41"/>
    <w:rsid w:val="00DC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778E"/>
  <w15:chartTrackingRefBased/>
  <w15:docId w15:val="{C2A06A64-2420-4E71-8BEC-5A076C55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A4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"/>
    <w:basedOn w:val="Normalny"/>
    <w:link w:val="AkapitzlistZnak"/>
    <w:uiPriority w:val="34"/>
    <w:qFormat/>
    <w:rsid w:val="00D75A41"/>
    <w:pPr>
      <w:ind w:left="708"/>
    </w:pPr>
  </w:style>
  <w:style w:type="character" w:customStyle="1" w:styleId="AkapitzlistZnak">
    <w:name w:val="Akapit z listą Znak"/>
    <w:aliases w:val="lp1 Znak"/>
    <w:link w:val="Akapitzlist"/>
    <w:uiPriority w:val="34"/>
    <w:locked/>
    <w:rsid w:val="00D75A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1148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Kapica Bartłomiej</dc:creator>
  <cp:keywords/>
  <dc:description/>
  <cp:lastModifiedBy>Kapica Bartłomiej</cp:lastModifiedBy>
  <cp:revision>3</cp:revision>
  <dcterms:created xsi:type="dcterms:W3CDTF">2020-10-20T11:33:00Z</dcterms:created>
  <dcterms:modified xsi:type="dcterms:W3CDTF">2020-10-20T11:52:00Z</dcterms:modified>
</cp:coreProperties>
</file>